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903A0" w14:textId="77777777" w:rsidR="00396B5F" w:rsidRPr="009D6D00" w:rsidRDefault="00396B5F" w:rsidP="00396B5F">
      <w:pPr>
        <w:ind w:left="5812"/>
        <w:jc w:val="center"/>
        <w:rPr>
          <w:sz w:val="28"/>
          <w:szCs w:val="20"/>
        </w:rPr>
      </w:pPr>
      <w:bookmarkStart w:id="0" w:name="_GoBack"/>
      <w:bookmarkEnd w:id="0"/>
      <w:r w:rsidRPr="009D6D00">
        <w:rPr>
          <w:sz w:val="28"/>
          <w:szCs w:val="20"/>
        </w:rPr>
        <w:t>УТВЕРЖДЕН</w:t>
      </w:r>
    </w:p>
    <w:p w14:paraId="19ECFFCC" w14:textId="77777777" w:rsidR="00396B5F" w:rsidRPr="009D6D00" w:rsidRDefault="00396B5F" w:rsidP="00396B5F">
      <w:pPr>
        <w:ind w:left="5812"/>
        <w:jc w:val="center"/>
      </w:pPr>
      <w:r w:rsidRPr="009D6D00">
        <w:t>(Коллегией Контрольно-</w:t>
      </w:r>
      <w:r>
        <w:t>с</w:t>
      </w:r>
      <w:r w:rsidRPr="009D6D00">
        <w:t xml:space="preserve">четной палаты </w:t>
      </w:r>
      <w:r>
        <w:t>Эвенкийского</w:t>
      </w:r>
      <w:r w:rsidRPr="009D6D00">
        <w:t xml:space="preserve"> муниципального района,</w:t>
      </w:r>
    </w:p>
    <w:p w14:paraId="341DF373" w14:textId="27756771" w:rsidR="00396B5F" w:rsidRPr="009D6D00" w:rsidRDefault="00492FE6" w:rsidP="00FC2998">
      <w:pPr>
        <w:ind w:left="5387"/>
        <w:jc w:val="center"/>
      </w:pPr>
      <w:r>
        <w:t xml:space="preserve">       </w:t>
      </w:r>
      <w:r w:rsidR="00321977">
        <w:t>Решение</w:t>
      </w:r>
      <w:r w:rsidR="00396B5F" w:rsidRPr="009D6D00">
        <w:t xml:space="preserve"> </w:t>
      </w:r>
      <w:r w:rsidR="00396B5F" w:rsidRPr="00F24C52">
        <w:t xml:space="preserve">от </w:t>
      </w:r>
      <w:r w:rsidR="00511E63" w:rsidRPr="00F24C52">
        <w:t>01</w:t>
      </w:r>
      <w:r w:rsidR="00321977" w:rsidRPr="00F24C52">
        <w:t>.</w:t>
      </w:r>
      <w:r w:rsidR="00860E4A" w:rsidRPr="00F24C52">
        <w:t>02</w:t>
      </w:r>
      <w:r w:rsidR="00321977" w:rsidRPr="00F24C52">
        <w:t>.202</w:t>
      </w:r>
      <w:r w:rsidR="00860E4A" w:rsidRPr="00F24C52">
        <w:t>4</w:t>
      </w:r>
      <w:r w:rsidR="00321977" w:rsidRPr="00F24C52">
        <w:t xml:space="preserve"> </w:t>
      </w:r>
      <w:r w:rsidR="003D43A6" w:rsidRPr="00F24C52">
        <w:t>№</w:t>
      </w:r>
      <w:r w:rsidR="00511E63" w:rsidRPr="00F24C52">
        <w:t>1</w:t>
      </w:r>
      <w:r w:rsidR="00396B5F" w:rsidRPr="00F24C52">
        <w:t>)</w:t>
      </w:r>
    </w:p>
    <w:p w14:paraId="7C116169" w14:textId="77777777" w:rsidR="00396B5F" w:rsidRPr="009D6D00" w:rsidRDefault="00396B5F" w:rsidP="00396B5F">
      <w:pPr>
        <w:snapToGrid w:val="0"/>
        <w:ind w:left="284" w:right="-284"/>
        <w:jc w:val="center"/>
        <w:outlineLvl w:val="1"/>
        <w:rPr>
          <w:b/>
          <w:caps/>
          <w:sz w:val="28"/>
          <w:szCs w:val="28"/>
        </w:rPr>
      </w:pPr>
    </w:p>
    <w:p w14:paraId="41D2E2CB" w14:textId="77777777" w:rsidR="00396B5F" w:rsidRPr="009D6D00" w:rsidRDefault="00396B5F" w:rsidP="00511E63">
      <w:pPr>
        <w:snapToGrid w:val="0"/>
        <w:ind w:right="-1"/>
        <w:jc w:val="center"/>
        <w:outlineLvl w:val="1"/>
        <w:rPr>
          <w:b/>
          <w:caps/>
          <w:sz w:val="28"/>
          <w:szCs w:val="28"/>
        </w:rPr>
      </w:pPr>
      <w:r w:rsidRPr="009D6D00">
        <w:rPr>
          <w:b/>
          <w:caps/>
          <w:sz w:val="28"/>
          <w:szCs w:val="28"/>
        </w:rPr>
        <w:t>отчет</w:t>
      </w:r>
    </w:p>
    <w:p w14:paraId="52536414" w14:textId="77777777" w:rsidR="00396B5F" w:rsidRPr="009D6D00" w:rsidRDefault="00396B5F" w:rsidP="00511E63">
      <w:pPr>
        <w:snapToGrid w:val="0"/>
        <w:ind w:right="-1"/>
        <w:jc w:val="center"/>
        <w:outlineLvl w:val="1"/>
        <w:rPr>
          <w:b/>
          <w:caps/>
          <w:sz w:val="28"/>
          <w:szCs w:val="28"/>
        </w:rPr>
      </w:pPr>
      <w:r w:rsidRPr="009D6D00">
        <w:rPr>
          <w:b/>
          <w:caps/>
          <w:sz w:val="28"/>
          <w:szCs w:val="28"/>
        </w:rPr>
        <w:t>о результатах контрольного мероприятия</w:t>
      </w:r>
    </w:p>
    <w:p w14:paraId="64334767" w14:textId="4CAFDE0D" w:rsidR="00A14504" w:rsidRDefault="00A14504" w:rsidP="00511E63">
      <w:pPr>
        <w:snapToGrid w:val="0"/>
        <w:spacing w:line="240" w:lineRule="auto"/>
        <w:ind w:right="-1"/>
        <w:jc w:val="center"/>
        <w:outlineLvl w:val="2"/>
        <w:rPr>
          <w:sz w:val="28"/>
          <w:szCs w:val="28"/>
        </w:rPr>
      </w:pPr>
      <w:r>
        <w:rPr>
          <w:sz w:val="28"/>
          <w:szCs w:val="28"/>
        </w:rPr>
        <w:t xml:space="preserve">«Проверка законности, эффективности (экономности и результативности) использования бюджетных средств, выделенных на обеспечение деятельности Администрации поселка </w:t>
      </w:r>
      <w:r w:rsidR="00860E4A">
        <w:rPr>
          <w:sz w:val="28"/>
          <w:szCs w:val="28"/>
        </w:rPr>
        <w:t>Муторай</w:t>
      </w:r>
      <w:r>
        <w:rPr>
          <w:sz w:val="28"/>
          <w:szCs w:val="28"/>
        </w:rPr>
        <w:t xml:space="preserve"> Эвенкийского муниципального района Красноярского края за 2022 год».</w:t>
      </w:r>
    </w:p>
    <w:p w14:paraId="1E472917" w14:textId="77777777" w:rsidR="00DB2199" w:rsidRPr="00273566" w:rsidRDefault="00DB2199" w:rsidP="00396B5F">
      <w:pPr>
        <w:ind w:right="-284" w:firstLine="709"/>
        <w:jc w:val="center"/>
        <w:rPr>
          <w:color w:val="FF0000"/>
          <w:sz w:val="28"/>
          <w:szCs w:val="20"/>
        </w:rPr>
      </w:pPr>
    </w:p>
    <w:p w14:paraId="3D4D2C4D" w14:textId="5E9C6985" w:rsidR="00396B5F" w:rsidRPr="00DA13E0" w:rsidRDefault="00E74DF9" w:rsidP="00511E63">
      <w:pPr>
        <w:ind w:right="-1"/>
        <w:jc w:val="center"/>
        <w:rPr>
          <w:i/>
          <w:iCs/>
          <w:sz w:val="28"/>
          <w:szCs w:val="20"/>
        </w:rPr>
      </w:pPr>
      <w:r w:rsidRPr="00DA13E0">
        <w:rPr>
          <w:sz w:val="28"/>
          <w:szCs w:val="20"/>
        </w:rPr>
        <w:t xml:space="preserve"> </w:t>
      </w:r>
      <w:r w:rsidR="00396B5F" w:rsidRPr="00DA13E0">
        <w:rPr>
          <w:i/>
          <w:iCs/>
          <w:sz w:val="28"/>
          <w:szCs w:val="20"/>
        </w:rPr>
        <w:t xml:space="preserve">(рассмотрен </w:t>
      </w:r>
      <w:r w:rsidR="00492FE6" w:rsidRPr="00DA13E0">
        <w:rPr>
          <w:i/>
          <w:iCs/>
          <w:sz w:val="28"/>
          <w:szCs w:val="20"/>
        </w:rPr>
        <w:t>К</w:t>
      </w:r>
      <w:r w:rsidR="00396B5F" w:rsidRPr="00DA13E0">
        <w:rPr>
          <w:i/>
          <w:iCs/>
          <w:sz w:val="28"/>
          <w:szCs w:val="20"/>
        </w:rPr>
        <w:t>оллегией Контрольно-счетной палаты Э</w:t>
      </w:r>
      <w:r w:rsidR="00F62706" w:rsidRPr="00DA13E0">
        <w:rPr>
          <w:i/>
          <w:iCs/>
          <w:sz w:val="28"/>
          <w:szCs w:val="20"/>
        </w:rPr>
        <w:t xml:space="preserve">венкийского муниципального района </w:t>
      </w:r>
      <w:r w:rsidR="00396B5F" w:rsidRPr="00DA13E0">
        <w:rPr>
          <w:i/>
          <w:iCs/>
          <w:sz w:val="28"/>
          <w:szCs w:val="20"/>
        </w:rPr>
        <w:t xml:space="preserve">Протокол </w:t>
      </w:r>
      <w:r w:rsidR="00396B5F" w:rsidRPr="00F24C52">
        <w:rPr>
          <w:i/>
          <w:iCs/>
          <w:sz w:val="28"/>
          <w:szCs w:val="20"/>
        </w:rPr>
        <w:t>от «</w:t>
      </w:r>
      <w:r w:rsidR="00511E63" w:rsidRPr="00F24C52">
        <w:rPr>
          <w:i/>
          <w:iCs/>
          <w:sz w:val="28"/>
          <w:szCs w:val="20"/>
        </w:rPr>
        <w:t>1</w:t>
      </w:r>
      <w:r w:rsidR="00396B5F" w:rsidRPr="00F24C52">
        <w:rPr>
          <w:i/>
          <w:iCs/>
          <w:sz w:val="28"/>
          <w:szCs w:val="20"/>
        </w:rPr>
        <w:t>»</w:t>
      </w:r>
      <w:r w:rsidR="00321977" w:rsidRPr="00F24C52">
        <w:rPr>
          <w:i/>
          <w:iCs/>
          <w:sz w:val="28"/>
          <w:szCs w:val="20"/>
        </w:rPr>
        <w:t xml:space="preserve"> </w:t>
      </w:r>
      <w:r w:rsidR="00860E4A" w:rsidRPr="00F24C52">
        <w:rPr>
          <w:i/>
          <w:iCs/>
          <w:sz w:val="28"/>
          <w:szCs w:val="20"/>
        </w:rPr>
        <w:t>февраля</w:t>
      </w:r>
      <w:r w:rsidR="00321977" w:rsidRPr="00F24C52">
        <w:rPr>
          <w:i/>
          <w:iCs/>
          <w:sz w:val="28"/>
          <w:szCs w:val="20"/>
        </w:rPr>
        <w:t xml:space="preserve"> </w:t>
      </w:r>
      <w:r w:rsidR="00396B5F" w:rsidRPr="00F24C52">
        <w:rPr>
          <w:i/>
          <w:iCs/>
          <w:sz w:val="28"/>
          <w:szCs w:val="20"/>
        </w:rPr>
        <w:t>20</w:t>
      </w:r>
      <w:r w:rsidR="00321977" w:rsidRPr="00F24C52">
        <w:rPr>
          <w:i/>
          <w:iCs/>
          <w:sz w:val="28"/>
          <w:szCs w:val="20"/>
        </w:rPr>
        <w:t>2</w:t>
      </w:r>
      <w:r w:rsidR="00860E4A" w:rsidRPr="00F24C52">
        <w:rPr>
          <w:i/>
          <w:iCs/>
          <w:sz w:val="28"/>
          <w:szCs w:val="20"/>
        </w:rPr>
        <w:t>4</w:t>
      </w:r>
      <w:r w:rsidR="00321977" w:rsidRPr="00F24C52">
        <w:rPr>
          <w:i/>
          <w:iCs/>
          <w:sz w:val="28"/>
          <w:szCs w:val="20"/>
        </w:rPr>
        <w:t xml:space="preserve"> </w:t>
      </w:r>
      <w:r w:rsidR="00396B5F" w:rsidRPr="00F24C52">
        <w:rPr>
          <w:i/>
          <w:iCs/>
          <w:sz w:val="28"/>
          <w:szCs w:val="20"/>
        </w:rPr>
        <w:t>г</w:t>
      </w:r>
      <w:r w:rsidR="00321977" w:rsidRPr="00F24C52">
        <w:rPr>
          <w:i/>
          <w:iCs/>
          <w:sz w:val="28"/>
          <w:szCs w:val="20"/>
        </w:rPr>
        <w:t xml:space="preserve">ода </w:t>
      </w:r>
      <w:r w:rsidR="00396B5F" w:rsidRPr="00F24C52">
        <w:rPr>
          <w:i/>
          <w:iCs/>
          <w:sz w:val="28"/>
          <w:szCs w:val="20"/>
        </w:rPr>
        <w:t>№</w:t>
      </w:r>
      <w:r w:rsidR="00511E63" w:rsidRPr="00F24C52">
        <w:rPr>
          <w:i/>
          <w:iCs/>
          <w:sz w:val="28"/>
          <w:szCs w:val="20"/>
        </w:rPr>
        <w:t>1</w:t>
      </w:r>
      <w:r w:rsidR="00396B5F" w:rsidRPr="00F24C52">
        <w:rPr>
          <w:i/>
          <w:iCs/>
          <w:sz w:val="28"/>
          <w:szCs w:val="20"/>
        </w:rPr>
        <w:t>)</w:t>
      </w:r>
    </w:p>
    <w:p w14:paraId="54A94942" w14:textId="77777777" w:rsidR="00A14504" w:rsidRPr="00273566" w:rsidRDefault="00A14504" w:rsidP="00511E63">
      <w:pPr>
        <w:ind w:right="-284" w:firstLine="567"/>
        <w:jc w:val="center"/>
        <w:rPr>
          <w:color w:val="FF0000"/>
          <w:sz w:val="28"/>
          <w:szCs w:val="20"/>
        </w:rPr>
      </w:pPr>
    </w:p>
    <w:p w14:paraId="7D6C4728" w14:textId="56B847E2" w:rsidR="00A14504" w:rsidRPr="00A14504" w:rsidRDefault="00396B5F" w:rsidP="00492FE6">
      <w:pPr>
        <w:spacing w:line="240" w:lineRule="auto"/>
        <w:ind w:right="-1" w:firstLine="567"/>
        <w:jc w:val="both"/>
        <w:rPr>
          <w:sz w:val="20"/>
          <w:szCs w:val="20"/>
          <w:vertAlign w:val="superscript"/>
        </w:rPr>
      </w:pPr>
      <w:r w:rsidRPr="00A14504">
        <w:rPr>
          <w:sz w:val="28"/>
          <w:szCs w:val="20"/>
          <w:u w:val="single"/>
        </w:rPr>
        <w:t>Основание для проведения контрольного мероприятия</w:t>
      </w:r>
      <w:r w:rsidRPr="00A14504">
        <w:rPr>
          <w:sz w:val="28"/>
          <w:szCs w:val="20"/>
        </w:rPr>
        <w:t>:</w:t>
      </w:r>
      <w:r w:rsidR="00301B67" w:rsidRPr="00A14504">
        <w:rPr>
          <w:sz w:val="28"/>
          <w:szCs w:val="20"/>
        </w:rPr>
        <w:t xml:space="preserve"> </w:t>
      </w:r>
      <w:r w:rsidR="00A14504" w:rsidRPr="00A14504">
        <w:rPr>
          <w:sz w:val="28"/>
          <w:szCs w:val="28"/>
        </w:rPr>
        <w:t>пункт 1.1</w:t>
      </w:r>
      <w:r w:rsidR="00860E4A">
        <w:rPr>
          <w:sz w:val="28"/>
          <w:szCs w:val="28"/>
        </w:rPr>
        <w:t>4</w:t>
      </w:r>
      <w:r w:rsidR="00A14504" w:rsidRPr="00A14504">
        <w:rPr>
          <w:sz w:val="28"/>
          <w:szCs w:val="28"/>
        </w:rPr>
        <w:t xml:space="preserve"> Плана работы Контрольно-счетной палаты на 2023 год,</w:t>
      </w:r>
      <w:r w:rsidR="00860E4A">
        <w:rPr>
          <w:sz w:val="28"/>
          <w:szCs w:val="28"/>
        </w:rPr>
        <w:t xml:space="preserve"> пункт 1.1</w:t>
      </w:r>
      <w:r w:rsidR="00860E4A" w:rsidRPr="00860E4A">
        <w:rPr>
          <w:sz w:val="28"/>
          <w:szCs w:val="28"/>
        </w:rPr>
        <w:t xml:space="preserve"> </w:t>
      </w:r>
      <w:r w:rsidR="00860E4A" w:rsidRPr="00A14504">
        <w:rPr>
          <w:sz w:val="28"/>
          <w:szCs w:val="28"/>
        </w:rPr>
        <w:t>Плана работы Контрольно-счетной палаты на 202</w:t>
      </w:r>
      <w:r w:rsidR="00860E4A">
        <w:rPr>
          <w:sz w:val="28"/>
          <w:szCs w:val="28"/>
        </w:rPr>
        <w:t>4</w:t>
      </w:r>
      <w:r w:rsidR="00860E4A" w:rsidRPr="00A14504">
        <w:rPr>
          <w:sz w:val="28"/>
          <w:szCs w:val="28"/>
        </w:rPr>
        <w:t xml:space="preserve"> год</w:t>
      </w:r>
      <w:r w:rsidR="00860E4A">
        <w:rPr>
          <w:sz w:val="28"/>
          <w:szCs w:val="28"/>
        </w:rPr>
        <w:t xml:space="preserve">, </w:t>
      </w:r>
      <w:r w:rsidR="00A14504" w:rsidRPr="00A14504">
        <w:rPr>
          <w:sz w:val="28"/>
          <w:szCs w:val="20"/>
        </w:rPr>
        <w:t xml:space="preserve"> распоряжение Контрольно-счетной палаты от </w:t>
      </w:r>
      <w:r w:rsidR="00860E4A">
        <w:rPr>
          <w:sz w:val="28"/>
          <w:szCs w:val="20"/>
        </w:rPr>
        <w:t>14</w:t>
      </w:r>
      <w:r w:rsidR="00A14504" w:rsidRPr="00A14504">
        <w:rPr>
          <w:sz w:val="28"/>
          <w:szCs w:val="20"/>
        </w:rPr>
        <w:t>.</w:t>
      </w:r>
      <w:r w:rsidR="00860E4A">
        <w:rPr>
          <w:sz w:val="28"/>
          <w:szCs w:val="20"/>
        </w:rPr>
        <w:t>12</w:t>
      </w:r>
      <w:r w:rsidR="00A14504" w:rsidRPr="00A14504">
        <w:rPr>
          <w:sz w:val="28"/>
          <w:szCs w:val="20"/>
        </w:rPr>
        <w:t>.2023 №</w:t>
      </w:r>
      <w:r w:rsidR="00860E4A">
        <w:rPr>
          <w:sz w:val="28"/>
          <w:szCs w:val="20"/>
        </w:rPr>
        <w:t>56</w:t>
      </w:r>
      <w:r w:rsidR="00A14504" w:rsidRPr="00A14504">
        <w:rPr>
          <w:sz w:val="28"/>
          <w:szCs w:val="20"/>
        </w:rPr>
        <w:t>-р.</w:t>
      </w:r>
      <w:r w:rsidR="00A14504" w:rsidRPr="00A14504">
        <w:rPr>
          <w:sz w:val="28"/>
          <w:szCs w:val="20"/>
          <w:vertAlign w:val="superscript"/>
        </w:rPr>
        <w:t xml:space="preserve">    </w:t>
      </w:r>
    </w:p>
    <w:p w14:paraId="3DF2D619" w14:textId="4E819CCC" w:rsidR="00301B67" w:rsidRPr="00A14504" w:rsidRDefault="00396B5F" w:rsidP="00492FE6">
      <w:pPr>
        <w:spacing w:line="240" w:lineRule="auto"/>
        <w:ind w:right="-1" w:firstLine="567"/>
        <w:jc w:val="both"/>
        <w:rPr>
          <w:sz w:val="28"/>
          <w:szCs w:val="20"/>
        </w:rPr>
      </w:pPr>
      <w:r w:rsidRPr="00A14504">
        <w:rPr>
          <w:sz w:val="28"/>
          <w:szCs w:val="20"/>
          <w:u w:val="single"/>
        </w:rPr>
        <w:t>Объект проведения контрольного мероприятия</w:t>
      </w:r>
      <w:r w:rsidRPr="00A14504">
        <w:rPr>
          <w:sz w:val="28"/>
          <w:szCs w:val="20"/>
        </w:rPr>
        <w:t>:</w:t>
      </w:r>
      <w:r w:rsidR="00301B67" w:rsidRPr="00A14504">
        <w:rPr>
          <w:sz w:val="28"/>
          <w:szCs w:val="28"/>
        </w:rPr>
        <w:t xml:space="preserve"> Муниципальное учреждение «</w:t>
      </w:r>
      <w:r w:rsidR="00A14504" w:rsidRPr="00A14504">
        <w:rPr>
          <w:sz w:val="28"/>
          <w:szCs w:val="28"/>
        </w:rPr>
        <w:t xml:space="preserve">Администрация поселка </w:t>
      </w:r>
      <w:r w:rsidR="00860E4A">
        <w:rPr>
          <w:sz w:val="28"/>
          <w:szCs w:val="28"/>
        </w:rPr>
        <w:t>Муторай</w:t>
      </w:r>
      <w:r w:rsidR="00301B67" w:rsidRPr="00A14504">
        <w:rPr>
          <w:sz w:val="28"/>
          <w:szCs w:val="28"/>
        </w:rPr>
        <w:t>»</w:t>
      </w:r>
      <w:r w:rsidR="00F62706">
        <w:rPr>
          <w:sz w:val="28"/>
          <w:szCs w:val="28"/>
        </w:rPr>
        <w:t xml:space="preserve"> </w:t>
      </w:r>
      <w:r w:rsidR="00301B67" w:rsidRPr="00A14504">
        <w:rPr>
          <w:sz w:val="28"/>
          <w:szCs w:val="28"/>
        </w:rPr>
        <w:t>Эвенкийского муниципального района Красноярского края.</w:t>
      </w:r>
    </w:p>
    <w:p w14:paraId="7B0AFD70" w14:textId="239A341D" w:rsidR="00301B67" w:rsidRPr="00D60E29" w:rsidRDefault="00396B5F" w:rsidP="00D60E29">
      <w:pPr>
        <w:spacing w:line="240" w:lineRule="auto"/>
        <w:ind w:right="-1" w:firstLine="567"/>
        <w:jc w:val="both"/>
        <w:rPr>
          <w:sz w:val="28"/>
          <w:szCs w:val="20"/>
        </w:rPr>
      </w:pPr>
      <w:r w:rsidRPr="00A14504">
        <w:rPr>
          <w:sz w:val="28"/>
          <w:szCs w:val="20"/>
          <w:u w:val="single"/>
        </w:rPr>
        <w:t>Цель контрольного мероприятия</w:t>
      </w:r>
      <w:r w:rsidRPr="00A14504">
        <w:rPr>
          <w:sz w:val="28"/>
          <w:szCs w:val="20"/>
        </w:rPr>
        <w:t xml:space="preserve">: </w:t>
      </w:r>
      <w:r w:rsidR="00301B67" w:rsidRPr="00D60E29">
        <w:rPr>
          <w:sz w:val="28"/>
          <w:szCs w:val="20"/>
        </w:rPr>
        <w:t>Проверка соблюдения Учреждением законодательства и нормативных актов в ходе осуществления финансово-хозяйственной деятельности</w:t>
      </w:r>
      <w:r w:rsidR="00D60E29">
        <w:rPr>
          <w:sz w:val="28"/>
          <w:szCs w:val="20"/>
        </w:rPr>
        <w:t>.</w:t>
      </w:r>
    </w:p>
    <w:p w14:paraId="5DE07524" w14:textId="77777777" w:rsidR="00396B5F" w:rsidRPr="00A14504" w:rsidRDefault="00396B5F" w:rsidP="00492FE6">
      <w:pPr>
        <w:ind w:right="-1" w:firstLine="567"/>
        <w:jc w:val="both"/>
        <w:rPr>
          <w:sz w:val="28"/>
          <w:szCs w:val="20"/>
        </w:rPr>
      </w:pPr>
      <w:r w:rsidRPr="00A14504">
        <w:rPr>
          <w:sz w:val="28"/>
          <w:szCs w:val="20"/>
          <w:u w:val="single"/>
        </w:rPr>
        <w:t>Проверяемый период деятельности</w:t>
      </w:r>
      <w:r w:rsidRPr="00A14504">
        <w:rPr>
          <w:sz w:val="28"/>
          <w:szCs w:val="20"/>
        </w:rPr>
        <w:t>:</w:t>
      </w:r>
      <w:r w:rsidR="00301B67" w:rsidRPr="00A14504">
        <w:rPr>
          <w:sz w:val="28"/>
          <w:szCs w:val="20"/>
        </w:rPr>
        <w:t xml:space="preserve"> 2022 год.</w:t>
      </w:r>
      <w:r w:rsidRPr="00A14504">
        <w:rPr>
          <w:sz w:val="28"/>
          <w:szCs w:val="20"/>
        </w:rPr>
        <w:t xml:space="preserve"> </w:t>
      </w:r>
    </w:p>
    <w:p w14:paraId="06FAC790" w14:textId="3F8D30B9" w:rsidR="00396B5F" w:rsidRPr="00A14504" w:rsidRDefault="00396B5F" w:rsidP="00492FE6">
      <w:pPr>
        <w:ind w:right="-1" w:firstLine="567"/>
        <w:jc w:val="both"/>
        <w:rPr>
          <w:sz w:val="28"/>
          <w:szCs w:val="28"/>
          <w:vertAlign w:val="superscript"/>
        </w:rPr>
      </w:pPr>
      <w:r w:rsidRPr="00A14504">
        <w:rPr>
          <w:sz w:val="28"/>
          <w:szCs w:val="20"/>
        </w:rPr>
        <w:t xml:space="preserve">В ходе контрольного мероприятия </w:t>
      </w:r>
      <w:r w:rsidR="00301B67" w:rsidRPr="00A14504">
        <w:rPr>
          <w:sz w:val="28"/>
          <w:szCs w:val="20"/>
        </w:rPr>
        <w:t xml:space="preserve">составлен Акт проверки от </w:t>
      </w:r>
      <w:r w:rsidR="00860E4A">
        <w:rPr>
          <w:sz w:val="28"/>
          <w:szCs w:val="20"/>
        </w:rPr>
        <w:t>29</w:t>
      </w:r>
      <w:r w:rsidR="00197F29" w:rsidRPr="00A14504">
        <w:rPr>
          <w:sz w:val="28"/>
          <w:szCs w:val="20"/>
        </w:rPr>
        <w:t xml:space="preserve"> </w:t>
      </w:r>
      <w:r w:rsidR="00860E4A">
        <w:rPr>
          <w:sz w:val="28"/>
          <w:szCs w:val="20"/>
        </w:rPr>
        <w:t>янва</w:t>
      </w:r>
      <w:r w:rsidR="00A14504" w:rsidRPr="00A14504">
        <w:rPr>
          <w:sz w:val="28"/>
          <w:szCs w:val="20"/>
        </w:rPr>
        <w:t>ря</w:t>
      </w:r>
      <w:r w:rsidR="00197F29" w:rsidRPr="00A14504">
        <w:rPr>
          <w:sz w:val="28"/>
          <w:szCs w:val="20"/>
        </w:rPr>
        <w:t xml:space="preserve"> 202</w:t>
      </w:r>
      <w:r w:rsidR="00860E4A">
        <w:rPr>
          <w:sz w:val="28"/>
          <w:szCs w:val="20"/>
        </w:rPr>
        <w:t>4</w:t>
      </w:r>
      <w:r w:rsidR="00301B67" w:rsidRPr="00A14504">
        <w:rPr>
          <w:sz w:val="28"/>
          <w:szCs w:val="20"/>
        </w:rPr>
        <w:t xml:space="preserve"> года</w:t>
      </w:r>
      <w:r w:rsidR="005C2876" w:rsidRPr="00A14504">
        <w:rPr>
          <w:sz w:val="28"/>
          <w:szCs w:val="20"/>
        </w:rPr>
        <w:t>.</w:t>
      </w:r>
    </w:p>
    <w:p w14:paraId="5DC69EDA" w14:textId="77777777" w:rsidR="00396B5F" w:rsidRPr="00A14504" w:rsidRDefault="00396B5F" w:rsidP="00511E63">
      <w:pPr>
        <w:widowControl w:val="0"/>
        <w:spacing w:line="336" w:lineRule="auto"/>
        <w:ind w:right="-1" w:firstLine="567"/>
        <w:jc w:val="center"/>
        <w:rPr>
          <w:b/>
          <w:sz w:val="28"/>
          <w:szCs w:val="28"/>
        </w:rPr>
      </w:pPr>
      <w:r w:rsidRPr="00A14504">
        <w:rPr>
          <w:b/>
          <w:sz w:val="28"/>
          <w:szCs w:val="28"/>
        </w:rPr>
        <w:t xml:space="preserve">Результаты </w:t>
      </w:r>
      <w:r w:rsidR="000B4D24" w:rsidRPr="00A14504">
        <w:rPr>
          <w:b/>
          <w:sz w:val="28"/>
          <w:szCs w:val="28"/>
        </w:rPr>
        <w:t xml:space="preserve">контрольного </w:t>
      </w:r>
      <w:r w:rsidRPr="00A14504">
        <w:rPr>
          <w:b/>
          <w:sz w:val="28"/>
          <w:szCs w:val="28"/>
        </w:rPr>
        <w:t>мероприятия:</w:t>
      </w:r>
    </w:p>
    <w:p w14:paraId="27C8EC3C" w14:textId="77777777" w:rsidR="00B009B1" w:rsidRPr="00D301AC" w:rsidRDefault="00B009B1" w:rsidP="00511E63">
      <w:pPr>
        <w:spacing w:line="240" w:lineRule="auto"/>
        <w:ind w:right="-1"/>
        <w:jc w:val="both"/>
        <w:rPr>
          <w:i/>
          <w:iCs/>
          <w:sz w:val="28"/>
          <w:szCs w:val="28"/>
          <w:u w:val="single"/>
        </w:rPr>
      </w:pPr>
      <w:r w:rsidRPr="00273566">
        <w:rPr>
          <w:color w:val="FF0000"/>
          <w:sz w:val="28"/>
          <w:szCs w:val="20"/>
        </w:rPr>
        <w:t> </w:t>
      </w:r>
      <w:r w:rsidRPr="00D301AC">
        <w:rPr>
          <w:i/>
          <w:iCs/>
          <w:sz w:val="28"/>
          <w:szCs w:val="20"/>
          <w:u w:val="single"/>
        </w:rPr>
        <w:t xml:space="preserve">Краткая информация </w:t>
      </w:r>
      <w:r w:rsidRPr="00D301AC">
        <w:rPr>
          <w:i/>
          <w:iCs/>
          <w:sz w:val="28"/>
          <w:szCs w:val="28"/>
          <w:u w:val="single"/>
        </w:rPr>
        <w:t>об объекте контрольного мероприятия</w:t>
      </w:r>
      <w:r w:rsidRPr="00D301AC">
        <w:rPr>
          <w:i/>
          <w:iCs/>
          <w:sz w:val="28"/>
          <w:szCs w:val="20"/>
          <w:u w:val="single"/>
        </w:rPr>
        <w:t>:</w:t>
      </w:r>
      <w:r w:rsidRPr="00D301AC">
        <w:rPr>
          <w:i/>
          <w:iCs/>
          <w:sz w:val="28"/>
          <w:szCs w:val="28"/>
          <w:u w:val="single"/>
        </w:rPr>
        <w:t xml:space="preserve"> </w:t>
      </w:r>
    </w:p>
    <w:p w14:paraId="621B87DF" w14:textId="1C89FF51" w:rsidR="00A14504" w:rsidRDefault="00A14504" w:rsidP="00511E63">
      <w:pPr>
        <w:spacing w:line="240" w:lineRule="auto"/>
        <w:ind w:right="-1" w:firstLine="567"/>
        <w:jc w:val="both"/>
        <w:rPr>
          <w:sz w:val="28"/>
          <w:szCs w:val="28"/>
        </w:rPr>
      </w:pPr>
      <w:r w:rsidRPr="00A14504">
        <w:rPr>
          <w:sz w:val="28"/>
          <w:szCs w:val="28"/>
        </w:rPr>
        <w:t>Полное наименование Учреждения:</w:t>
      </w:r>
      <w:r>
        <w:rPr>
          <w:sz w:val="28"/>
          <w:szCs w:val="28"/>
        </w:rPr>
        <w:t xml:space="preserve"> Муниципальное учреждение «Администрация поселка </w:t>
      </w:r>
      <w:r w:rsidR="00860E4A">
        <w:rPr>
          <w:sz w:val="28"/>
          <w:szCs w:val="28"/>
        </w:rPr>
        <w:t>Муторай</w:t>
      </w:r>
      <w:r>
        <w:rPr>
          <w:sz w:val="28"/>
          <w:szCs w:val="28"/>
        </w:rPr>
        <w:t>» Эвенкийского муниципального района Красноярского края.</w:t>
      </w:r>
    </w:p>
    <w:p w14:paraId="55385A31" w14:textId="4D03AB49" w:rsidR="00A14504" w:rsidRDefault="00A14504" w:rsidP="00511E63">
      <w:pPr>
        <w:autoSpaceDE w:val="0"/>
        <w:autoSpaceDN w:val="0"/>
        <w:adjustRightInd w:val="0"/>
        <w:spacing w:line="240" w:lineRule="auto"/>
        <w:ind w:right="-1" w:firstLine="567"/>
        <w:jc w:val="both"/>
        <w:rPr>
          <w:sz w:val="28"/>
          <w:szCs w:val="28"/>
        </w:rPr>
      </w:pPr>
      <w:r w:rsidRPr="00A14504">
        <w:rPr>
          <w:sz w:val="28"/>
          <w:szCs w:val="28"/>
        </w:rPr>
        <w:t>Сокращенное наименование Учреждения:</w:t>
      </w:r>
      <w:r>
        <w:rPr>
          <w:b/>
          <w:sz w:val="28"/>
          <w:szCs w:val="28"/>
        </w:rPr>
        <w:t xml:space="preserve"> </w:t>
      </w:r>
      <w:r>
        <w:rPr>
          <w:sz w:val="28"/>
          <w:szCs w:val="28"/>
        </w:rPr>
        <w:t xml:space="preserve">Администрация поселка </w:t>
      </w:r>
      <w:r w:rsidR="00860E4A">
        <w:rPr>
          <w:sz w:val="28"/>
          <w:szCs w:val="28"/>
        </w:rPr>
        <w:t>Муторай</w:t>
      </w:r>
      <w:r>
        <w:rPr>
          <w:sz w:val="28"/>
          <w:szCs w:val="28"/>
        </w:rPr>
        <w:t>.</w:t>
      </w:r>
    </w:p>
    <w:p w14:paraId="6DE8DE05" w14:textId="2D49D83F" w:rsidR="00A14504" w:rsidRDefault="00A14504" w:rsidP="00511E63">
      <w:pPr>
        <w:autoSpaceDE w:val="0"/>
        <w:autoSpaceDN w:val="0"/>
        <w:adjustRightInd w:val="0"/>
        <w:spacing w:line="240" w:lineRule="auto"/>
        <w:ind w:right="-1" w:firstLine="567"/>
        <w:jc w:val="both"/>
        <w:rPr>
          <w:sz w:val="28"/>
          <w:szCs w:val="28"/>
        </w:rPr>
      </w:pPr>
      <w:r>
        <w:rPr>
          <w:sz w:val="28"/>
          <w:szCs w:val="28"/>
        </w:rPr>
        <w:t xml:space="preserve">Администрация поселка </w:t>
      </w:r>
      <w:r w:rsidR="00860E4A">
        <w:rPr>
          <w:sz w:val="28"/>
          <w:szCs w:val="28"/>
        </w:rPr>
        <w:t>Муторай</w:t>
      </w:r>
      <w:r>
        <w:rPr>
          <w:sz w:val="28"/>
          <w:szCs w:val="28"/>
        </w:rPr>
        <w:t xml:space="preserve"> является муниципальным учреждением, образуемым для осуществления управленческих функций, наделяется Уставом поселка </w:t>
      </w:r>
      <w:r w:rsidR="00860E4A">
        <w:rPr>
          <w:sz w:val="28"/>
          <w:szCs w:val="28"/>
        </w:rPr>
        <w:t>Муторай</w:t>
      </w:r>
      <w:r>
        <w:rPr>
          <w:sz w:val="28"/>
          <w:szCs w:val="28"/>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органами местного самоуправления федеральными законами и законами Красноярского края.</w:t>
      </w:r>
    </w:p>
    <w:p w14:paraId="2C7643C2" w14:textId="77777777" w:rsidR="00860E4A" w:rsidRPr="00860E4A" w:rsidRDefault="00860E4A" w:rsidP="00511E63">
      <w:pPr>
        <w:autoSpaceDE w:val="0"/>
        <w:autoSpaceDN w:val="0"/>
        <w:adjustRightInd w:val="0"/>
        <w:spacing w:line="240" w:lineRule="auto"/>
        <w:ind w:right="-1" w:firstLine="567"/>
        <w:jc w:val="both"/>
        <w:rPr>
          <w:rFonts w:eastAsia="Calibri"/>
          <w:sz w:val="28"/>
          <w:szCs w:val="28"/>
          <w:lang w:eastAsia="en-US"/>
        </w:rPr>
      </w:pPr>
      <w:r w:rsidRPr="00860E4A">
        <w:rPr>
          <w:rFonts w:eastAsia="Calibri"/>
          <w:sz w:val="28"/>
          <w:szCs w:val="28"/>
          <w:lang w:eastAsia="en-US"/>
        </w:rPr>
        <w:t>Место нахождения: 648483, Россия, Красноярский край, Эвенкийский район, поселок Муторай, ул. Таежная, д.4.</w:t>
      </w:r>
    </w:p>
    <w:p w14:paraId="50122199" w14:textId="77777777" w:rsidR="00860E4A" w:rsidRPr="00860E4A" w:rsidRDefault="00860E4A" w:rsidP="00511E63">
      <w:pPr>
        <w:spacing w:line="240" w:lineRule="auto"/>
        <w:ind w:right="-1" w:firstLine="567"/>
        <w:jc w:val="both"/>
        <w:rPr>
          <w:rFonts w:eastAsia="Calibri"/>
          <w:sz w:val="28"/>
          <w:szCs w:val="28"/>
          <w:lang w:eastAsia="en-US"/>
        </w:rPr>
      </w:pPr>
      <w:r w:rsidRPr="00860E4A">
        <w:rPr>
          <w:rFonts w:eastAsia="Calibri"/>
          <w:sz w:val="28"/>
          <w:szCs w:val="28"/>
          <w:lang w:eastAsia="en-US"/>
        </w:rPr>
        <w:lastRenderedPageBreak/>
        <w:t>Администрацией поселка Муторай руководит Глава поселка Муторай на принципах единоначалия, избираемый Сходом граждан на срок полномочий, определяемый Уставом поселка.</w:t>
      </w:r>
    </w:p>
    <w:p w14:paraId="6575BBE1" w14:textId="4E9AE7FB" w:rsidR="00A14504" w:rsidRPr="00D60E29" w:rsidRDefault="00860E4A" w:rsidP="00D60E29">
      <w:pPr>
        <w:spacing w:line="259" w:lineRule="auto"/>
        <w:ind w:right="-1" w:firstLine="567"/>
        <w:jc w:val="both"/>
        <w:rPr>
          <w:rFonts w:eastAsia="Calibri"/>
          <w:sz w:val="28"/>
          <w:szCs w:val="28"/>
          <w:lang w:eastAsia="en-US"/>
        </w:rPr>
      </w:pPr>
      <w:r w:rsidRPr="00860E4A">
        <w:rPr>
          <w:rFonts w:eastAsia="Calibri"/>
          <w:sz w:val="28"/>
          <w:szCs w:val="28"/>
          <w:lang w:eastAsia="en-US"/>
        </w:rPr>
        <w:t xml:space="preserve">В проверяемом периоде должность Главы Администрации поселка </w:t>
      </w:r>
      <w:proofErr w:type="spellStart"/>
      <w:r w:rsidRPr="00860E4A">
        <w:rPr>
          <w:rFonts w:eastAsia="Calibri"/>
          <w:sz w:val="28"/>
          <w:szCs w:val="28"/>
          <w:lang w:eastAsia="en-US"/>
        </w:rPr>
        <w:t>Муторай</w:t>
      </w:r>
      <w:proofErr w:type="spellEnd"/>
      <w:r w:rsidRPr="00860E4A">
        <w:rPr>
          <w:rFonts w:eastAsia="Calibri"/>
          <w:sz w:val="28"/>
          <w:szCs w:val="28"/>
          <w:lang w:eastAsia="en-US"/>
        </w:rPr>
        <w:t xml:space="preserve"> занимал </w:t>
      </w:r>
      <w:proofErr w:type="spellStart"/>
      <w:r w:rsidRPr="00860E4A">
        <w:rPr>
          <w:rFonts w:eastAsia="Calibri"/>
          <w:sz w:val="28"/>
          <w:szCs w:val="28"/>
          <w:lang w:eastAsia="en-US"/>
        </w:rPr>
        <w:t>Баснин</w:t>
      </w:r>
      <w:proofErr w:type="spellEnd"/>
      <w:r w:rsidRPr="00860E4A">
        <w:rPr>
          <w:rFonts w:eastAsia="Calibri"/>
          <w:sz w:val="28"/>
          <w:szCs w:val="28"/>
          <w:lang w:eastAsia="en-US"/>
        </w:rPr>
        <w:t xml:space="preserve"> Роман Леонидович.</w:t>
      </w:r>
    </w:p>
    <w:p w14:paraId="02EF2772" w14:textId="6F28270D" w:rsidR="00E02C37" w:rsidRPr="00492FE6" w:rsidRDefault="00E02C37" w:rsidP="00492FE6">
      <w:pPr>
        <w:tabs>
          <w:tab w:val="left" w:pos="2552"/>
        </w:tabs>
        <w:spacing w:line="240" w:lineRule="auto"/>
        <w:ind w:right="-1"/>
        <w:jc w:val="center"/>
        <w:rPr>
          <w:b/>
          <w:i/>
          <w:iCs/>
          <w:sz w:val="28"/>
          <w:szCs w:val="20"/>
        </w:rPr>
      </w:pPr>
      <w:r w:rsidRPr="00492FE6">
        <w:rPr>
          <w:b/>
          <w:i/>
          <w:iCs/>
          <w:sz w:val="28"/>
          <w:szCs w:val="20"/>
        </w:rPr>
        <w:t>Анализ нормативной правовой базы и учредительных документов, регламентирующих деятельность</w:t>
      </w:r>
      <w:r w:rsidRPr="00492FE6">
        <w:rPr>
          <w:b/>
          <w:i/>
          <w:iCs/>
          <w:color w:val="FF0000"/>
          <w:sz w:val="28"/>
          <w:szCs w:val="20"/>
        </w:rPr>
        <w:t xml:space="preserve"> </w:t>
      </w:r>
      <w:r w:rsidR="00A14504" w:rsidRPr="00492FE6">
        <w:rPr>
          <w:b/>
          <w:i/>
          <w:iCs/>
          <w:sz w:val="28"/>
          <w:szCs w:val="28"/>
        </w:rPr>
        <w:t xml:space="preserve">Муниципального учреждения Администрации поселка </w:t>
      </w:r>
      <w:r w:rsidR="00860E4A" w:rsidRPr="00492FE6">
        <w:rPr>
          <w:b/>
          <w:i/>
          <w:iCs/>
          <w:sz w:val="28"/>
          <w:szCs w:val="28"/>
        </w:rPr>
        <w:t>Муторай</w:t>
      </w:r>
      <w:r w:rsidR="00A14504" w:rsidRPr="00492FE6">
        <w:rPr>
          <w:b/>
          <w:i/>
          <w:iCs/>
          <w:sz w:val="28"/>
          <w:szCs w:val="28"/>
        </w:rPr>
        <w:t xml:space="preserve"> Эвенкийского муниципального района Красноярского края.</w:t>
      </w:r>
    </w:p>
    <w:p w14:paraId="2D68707C" w14:textId="6142AEE1" w:rsidR="002F5C59" w:rsidRPr="002F5C59" w:rsidRDefault="002F5C59" w:rsidP="002F5C59">
      <w:pPr>
        <w:spacing w:line="240" w:lineRule="auto"/>
        <w:ind w:firstLine="567"/>
        <w:jc w:val="both"/>
        <w:rPr>
          <w:color w:val="FF0000"/>
          <w:sz w:val="28"/>
          <w:szCs w:val="28"/>
        </w:rPr>
      </w:pPr>
      <w:r w:rsidRPr="00BA1863">
        <w:rPr>
          <w:sz w:val="28"/>
          <w:szCs w:val="28"/>
        </w:rPr>
        <w:t xml:space="preserve">Устав поселка </w:t>
      </w:r>
      <w:proofErr w:type="spellStart"/>
      <w:r>
        <w:rPr>
          <w:sz w:val="28"/>
          <w:szCs w:val="28"/>
        </w:rPr>
        <w:t>Муторай</w:t>
      </w:r>
      <w:proofErr w:type="spellEnd"/>
      <w:r w:rsidRPr="00BA1863">
        <w:rPr>
          <w:sz w:val="28"/>
          <w:szCs w:val="28"/>
        </w:rPr>
        <w:t xml:space="preserve"> принят Постановлением Схода граждан </w:t>
      </w:r>
      <w:r>
        <w:rPr>
          <w:sz w:val="28"/>
          <w:szCs w:val="28"/>
        </w:rPr>
        <w:t>поселка</w:t>
      </w:r>
      <w:r w:rsidRPr="00BA1863">
        <w:rPr>
          <w:sz w:val="28"/>
          <w:szCs w:val="28"/>
        </w:rPr>
        <w:t xml:space="preserve"> </w:t>
      </w:r>
      <w:proofErr w:type="spellStart"/>
      <w:r>
        <w:rPr>
          <w:sz w:val="28"/>
          <w:szCs w:val="28"/>
        </w:rPr>
        <w:t>Муторай</w:t>
      </w:r>
      <w:proofErr w:type="spellEnd"/>
      <w:r w:rsidRPr="00BA1863">
        <w:rPr>
          <w:sz w:val="28"/>
          <w:szCs w:val="28"/>
        </w:rPr>
        <w:t xml:space="preserve"> от </w:t>
      </w:r>
      <w:r w:rsidRPr="00CB3AC4">
        <w:rPr>
          <w:sz w:val="28"/>
          <w:szCs w:val="28"/>
        </w:rPr>
        <w:t>29.10.2004 №11-п</w:t>
      </w:r>
      <w:r w:rsidR="00D60E29">
        <w:rPr>
          <w:sz w:val="28"/>
          <w:szCs w:val="28"/>
        </w:rPr>
        <w:t xml:space="preserve"> (с учетом изменений)</w:t>
      </w:r>
      <w:r w:rsidRPr="00CB3AC4">
        <w:rPr>
          <w:sz w:val="28"/>
          <w:szCs w:val="28"/>
        </w:rPr>
        <w:t>.</w:t>
      </w:r>
      <w:r w:rsidRPr="00E56F68">
        <w:rPr>
          <w:color w:val="FF0000"/>
          <w:sz w:val="28"/>
          <w:szCs w:val="28"/>
        </w:rPr>
        <w:t xml:space="preserve"> </w:t>
      </w:r>
    </w:p>
    <w:p w14:paraId="19E59CB2" w14:textId="77777777" w:rsidR="00860E4A" w:rsidRPr="00860E4A" w:rsidRDefault="00860E4A" w:rsidP="00511E63">
      <w:pPr>
        <w:widowControl w:val="0"/>
        <w:snapToGrid w:val="0"/>
        <w:spacing w:line="240" w:lineRule="auto"/>
        <w:ind w:right="-1" w:firstLine="567"/>
        <w:jc w:val="both"/>
        <w:rPr>
          <w:color w:val="000000"/>
          <w:sz w:val="20"/>
          <w:szCs w:val="20"/>
        </w:rPr>
      </w:pPr>
      <w:r w:rsidRPr="00860E4A">
        <w:rPr>
          <w:sz w:val="28"/>
          <w:szCs w:val="28"/>
        </w:rPr>
        <w:t>Согласно статье 21 Устава, структуру органов местного самоуправления поселка Муторай</w:t>
      </w:r>
      <w:r w:rsidRPr="00860E4A">
        <w:rPr>
          <w:color w:val="000000"/>
          <w:sz w:val="28"/>
          <w:szCs w:val="20"/>
        </w:rPr>
        <w:t xml:space="preserve"> составляют Сход граждан, Глава поселка, администрация поселка (местная администрация - исполнительно-распорядительный орган муниципального образования), обладающие собственными полномочиями по решению вопросов местного значения.</w:t>
      </w:r>
    </w:p>
    <w:p w14:paraId="18B92924" w14:textId="77777777" w:rsidR="00860E4A" w:rsidRPr="00860E4A" w:rsidRDefault="00860E4A" w:rsidP="00511E63">
      <w:pPr>
        <w:widowControl w:val="0"/>
        <w:snapToGrid w:val="0"/>
        <w:spacing w:line="240" w:lineRule="auto"/>
        <w:ind w:right="-1" w:firstLine="567"/>
        <w:jc w:val="both"/>
        <w:rPr>
          <w:sz w:val="28"/>
          <w:szCs w:val="20"/>
        </w:rPr>
      </w:pPr>
      <w:r w:rsidRPr="00860E4A">
        <w:rPr>
          <w:sz w:val="28"/>
          <w:szCs w:val="20"/>
        </w:rPr>
        <w:t>Сход граждан по вопросам, отнесенным к его компетенции федеральными законами, законами Красноярского края,  Уставом поселка, принимает решения, устанавливающие правила, обязательные для исполнения на территории поселка, решение об удалении главы поселка в отставку, а также решения по иным вопросам, отнесенным к его компетенции федеральными законами, закон Красноярского края, настоящим Уставом.</w:t>
      </w:r>
    </w:p>
    <w:p w14:paraId="5613AD61" w14:textId="114FD6C7" w:rsidR="00DB3EE8" w:rsidRDefault="00DB3EE8" w:rsidP="00511E63">
      <w:pPr>
        <w:spacing w:line="240" w:lineRule="auto"/>
        <w:ind w:right="-1" w:firstLine="567"/>
        <w:jc w:val="both"/>
        <w:rPr>
          <w:sz w:val="28"/>
          <w:szCs w:val="28"/>
        </w:rPr>
      </w:pPr>
      <w:r>
        <w:rPr>
          <w:sz w:val="28"/>
          <w:szCs w:val="28"/>
        </w:rPr>
        <w:t xml:space="preserve">Администрация поселка </w:t>
      </w:r>
      <w:r w:rsidR="00860E4A">
        <w:rPr>
          <w:sz w:val="28"/>
          <w:szCs w:val="28"/>
        </w:rPr>
        <w:t>Муторай</w:t>
      </w:r>
      <w:r>
        <w:rPr>
          <w:sz w:val="28"/>
          <w:szCs w:val="28"/>
        </w:rPr>
        <w:t xml:space="preserve"> обладает правами юридического лица, имеет штамп и круглую печать со своим наименованием и изображением герба Эвенкийского муниципального района, фирменные бланки и другие реквизиты, самостоятельный баланс и счета в банках.</w:t>
      </w:r>
    </w:p>
    <w:p w14:paraId="373EF624" w14:textId="5DF676D5" w:rsidR="00DB3EE8" w:rsidRPr="00D301AC" w:rsidRDefault="00DB3EE8" w:rsidP="00511E63">
      <w:pPr>
        <w:ind w:right="-1" w:firstLine="567"/>
        <w:jc w:val="both"/>
        <w:rPr>
          <w:sz w:val="28"/>
          <w:szCs w:val="28"/>
        </w:rPr>
      </w:pPr>
      <w:r>
        <w:rPr>
          <w:sz w:val="28"/>
          <w:szCs w:val="28"/>
        </w:rPr>
        <w:t>Финансирование деятельности Администрации осуществляется в соответствии с расходами, утвержденными в бюджете поселения.</w:t>
      </w:r>
    </w:p>
    <w:p w14:paraId="0AC9E81F" w14:textId="77777777" w:rsidR="00492FE6" w:rsidRDefault="008405A8" w:rsidP="00492FE6">
      <w:pPr>
        <w:spacing w:line="240" w:lineRule="auto"/>
        <w:ind w:right="-1"/>
        <w:jc w:val="center"/>
        <w:rPr>
          <w:b/>
          <w:sz w:val="28"/>
          <w:szCs w:val="20"/>
        </w:rPr>
      </w:pPr>
      <w:r w:rsidRPr="00DB3EE8">
        <w:rPr>
          <w:b/>
          <w:sz w:val="28"/>
          <w:szCs w:val="20"/>
        </w:rPr>
        <w:t>Проверка правильности составления бюджетной сметы</w:t>
      </w:r>
      <w:r w:rsidR="008C5F6F" w:rsidRPr="00DB3EE8">
        <w:rPr>
          <w:b/>
          <w:sz w:val="28"/>
          <w:szCs w:val="20"/>
        </w:rPr>
        <w:t xml:space="preserve">, </w:t>
      </w:r>
    </w:p>
    <w:p w14:paraId="057593C8" w14:textId="46356E01" w:rsidR="008405A8" w:rsidRPr="00DB3EE8" w:rsidRDefault="008C5F6F" w:rsidP="00492FE6">
      <w:pPr>
        <w:spacing w:line="240" w:lineRule="auto"/>
        <w:ind w:right="-1"/>
        <w:jc w:val="center"/>
        <w:rPr>
          <w:b/>
          <w:i/>
          <w:sz w:val="28"/>
          <w:szCs w:val="20"/>
        </w:rPr>
      </w:pPr>
      <w:r w:rsidRPr="00DB3EE8">
        <w:rPr>
          <w:b/>
          <w:sz w:val="28"/>
          <w:szCs w:val="20"/>
        </w:rPr>
        <w:t>обоснованности расчетов к ней.</w:t>
      </w:r>
    </w:p>
    <w:p w14:paraId="0AB304D3" w14:textId="563B7239" w:rsidR="00DB3EE8" w:rsidRDefault="008405A8" w:rsidP="00511E63">
      <w:pPr>
        <w:spacing w:line="240" w:lineRule="auto"/>
        <w:ind w:right="-1" w:firstLine="567"/>
        <w:jc w:val="both"/>
        <w:rPr>
          <w:sz w:val="28"/>
          <w:szCs w:val="28"/>
        </w:rPr>
      </w:pPr>
      <w:r w:rsidRPr="00DB3EE8">
        <w:rPr>
          <w:sz w:val="28"/>
          <w:szCs w:val="28"/>
        </w:rPr>
        <w:t>Бюджетная смета</w:t>
      </w:r>
      <w:r w:rsidRPr="00273566">
        <w:rPr>
          <w:color w:val="FF0000"/>
          <w:sz w:val="28"/>
          <w:szCs w:val="28"/>
        </w:rPr>
        <w:t xml:space="preserve"> </w:t>
      </w:r>
      <w:r w:rsidR="00DB3EE8">
        <w:rPr>
          <w:sz w:val="28"/>
          <w:szCs w:val="28"/>
        </w:rPr>
        <w:t xml:space="preserve">Администрации поселка </w:t>
      </w:r>
      <w:r w:rsidR="003C53CE">
        <w:rPr>
          <w:sz w:val="28"/>
          <w:szCs w:val="28"/>
        </w:rPr>
        <w:t>Муторай</w:t>
      </w:r>
      <w:r w:rsidR="00DB3EE8" w:rsidRPr="00DB3EE8">
        <w:rPr>
          <w:sz w:val="28"/>
          <w:szCs w:val="28"/>
        </w:rPr>
        <w:t xml:space="preserve"> </w:t>
      </w:r>
      <w:r w:rsidR="00DB3EE8">
        <w:rPr>
          <w:sz w:val="28"/>
          <w:szCs w:val="28"/>
        </w:rPr>
        <w:t xml:space="preserve">на 2022 год, </w:t>
      </w:r>
      <w:r w:rsidR="00DB3EE8" w:rsidRPr="00B57F6C">
        <w:rPr>
          <w:sz w:val="28"/>
          <w:szCs w:val="28"/>
        </w:rPr>
        <w:t xml:space="preserve">утверждена Главой поселка </w:t>
      </w:r>
      <w:r w:rsidR="003C53CE">
        <w:rPr>
          <w:sz w:val="28"/>
          <w:szCs w:val="28"/>
        </w:rPr>
        <w:t>Муторай</w:t>
      </w:r>
      <w:r w:rsidR="00DB3EE8" w:rsidRPr="00B57F6C">
        <w:rPr>
          <w:sz w:val="28"/>
          <w:szCs w:val="28"/>
        </w:rPr>
        <w:t xml:space="preserve"> (дата утверждения 30.12.2021), в общей</w:t>
      </w:r>
      <w:r w:rsidR="00DB3EE8">
        <w:rPr>
          <w:sz w:val="28"/>
          <w:szCs w:val="28"/>
        </w:rPr>
        <w:t xml:space="preserve"> сумме </w:t>
      </w:r>
      <w:r w:rsidR="00420CA1">
        <w:rPr>
          <w:sz w:val="28"/>
          <w:szCs w:val="28"/>
        </w:rPr>
        <w:t>10 843 000</w:t>
      </w:r>
      <w:r w:rsidR="00DB3EE8">
        <w:rPr>
          <w:sz w:val="28"/>
          <w:szCs w:val="28"/>
        </w:rPr>
        <w:t>,00 руб. Отметка о согласовании отсутствует.</w:t>
      </w:r>
    </w:p>
    <w:p w14:paraId="64B0ED34" w14:textId="77777777" w:rsidR="00420CA1" w:rsidRDefault="00420CA1" w:rsidP="00511E63">
      <w:pPr>
        <w:spacing w:line="240" w:lineRule="auto"/>
        <w:ind w:right="-1" w:firstLine="567"/>
        <w:jc w:val="both"/>
        <w:rPr>
          <w:rFonts w:eastAsia="Calibri"/>
          <w:sz w:val="28"/>
          <w:szCs w:val="28"/>
          <w:lang w:eastAsia="en-US"/>
        </w:rPr>
      </w:pPr>
      <w:r w:rsidRPr="00420CA1">
        <w:rPr>
          <w:rFonts w:eastAsia="Calibri"/>
          <w:sz w:val="28"/>
          <w:szCs w:val="28"/>
          <w:lang w:eastAsia="en-US"/>
        </w:rPr>
        <w:t>В течение финансового года в бюджетную смету вносились изменения. Общая сумма расходов Учреждения на конец 2022 года увеличена на 5 653 145,37 руб. (или на 52,14%) и составила 16 496 145,37 руб.</w:t>
      </w:r>
    </w:p>
    <w:p w14:paraId="59B55489" w14:textId="7288D9D3" w:rsidR="008F045A" w:rsidRPr="00D301AC" w:rsidRDefault="008405A8" w:rsidP="00511E63">
      <w:pPr>
        <w:spacing w:line="240" w:lineRule="auto"/>
        <w:ind w:right="-1" w:firstLine="567"/>
        <w:jc w:val="both"/>
        <w:rPr>
          <w:sz w:val="28"/>
          <w:szCs w:val="28"/>
        </w:rPr>
      </w:pPr>
      <w:r w:rsidRPr="00DB3EE8">
        <w:rPr>
          <w:sz w:val="28"/>
          <w:szCs w:val="28"/>
        </w:rPr>
        <w:t>Показатели бюджетной сметы детализированы до кодов подгрупп и элементов видов расходов, с детализацией до кодов статей (подстатей) классификации операций сектора государственного управления, подтверждены экономическими расчетами и соответствуют доведенным до учреждения лимитам бюджетных обязательств по соответствующим кодам бюджетной классификации.</w:t>
      </w:r>
    </w:p>
    <w:p w14:paraId="66E9B557" w14:textId="77777777" w:rsidR="00D60E29" w:rsidRDefault="00D60E29" w:rsidP="00492FE6">
      <w:pPr>
        <w:spacing w:line="240" w:lineRule="auto"/>
        <w:ind w:right="-1"/>
        <w:jc w:val="center"/>
        <w:rPr>
          <w:b/>
          <w:sz w:val="28"/>
          <w:szCs w:val="20"/>
        </w:rPr>
      </w:pPr>
    </w:p>
    <w:p w14:paraId="1C78EBFB" w14:textId="27C26000" w:rsidR="008F045A" w:rsidRPr="00DB3EE8" w:rsidRDefault="008F045A" w:rsidP="00492FE6">
      <w:pPr>
        <w:spacing w:line="240" w:lineRule="auto"/>
        <w:ind w:right="-1"/>
        <w:jc w:val="center"/>
        <w:rPr>
          <w:sz w:val="28"/>
          <w:szCs w:val="20"/>
        </w:rPr>
      </w:pPr>
      <w:r w:rsidRPr="00DB3EE8">
        <w:rPr>
          <w:b/>
          <w:sz w:val="28"/>
          <w:szCs w:val="20"/>
        </w:rPr>
        <w:lastRenderedPageBreak/>
        <w:t>Ан</w:t>
      </w:r>
      <w:r w:rsidR="00606E7E" w:rsidRPr="00DB3EE8">
        <w:rPr>
          <w:b/>
          <w:sz w:val="28"/>
          <w:szCs w:val="20"/>
        </w:rPr>
        <w:t>ализ ис</w:t>
      </w:r>
      <w:r w:rsidR="008C5F6F" w:rsidRPr="00DB3EE8">
        <w:rPr>
          <w:b/>
          <w:sz w:val="28"/>
          <w:szCs w:val="20"/>
        </w:rPr>
        <w:t>полнения бюджетной сметы.</w:t>
      </w:r>
    </w:p>
    <w:p w14:paraId="6601B859" w14:textId="670F56A1" w:rsidR="008F47EC" w:rsidRDefault="00420CA1" w:rsidP="00511E63">
      <w:pPr>
        <w:spacing w:line="240" w:lineRule="auto"/>
        <w:ind w:right="-1" w:firstLine="567"/>
        <w:jc w:val="both"/>
        <w:rPr>
          <w:color w:val="FF0000"/>
          <w:sz w:val="28"/>
          <w:szCs w:val="28"/>
        </w:rPr>
      </w:pPr>
      <w:r w:rsidRPr="00420CA1">
        <w:rPr>
          <w:rFonts w:eastAsia="Calibri"/>
          <w:sz w:val="28"/>
          <w:szCs w:val="28"/>
          <w:lang w:eastAsia="en-US"/>
        </w:rPr>
        <w:t>Лимиты бюджетных обязательств на 2022 год доведены до учреждения Департаментом финансов Администрации Эвенкийского муниципального района Уведомлениями о бюджетных ассигнованиях на 2022 год, первоначально в общей сумме 10 843 000,00  руб.</w:t>
      </w:r>
      <w:r w:rsidR="008F47EC">
        <w:rPr>
          <w:color w:val="FF0000"/>
          <w:sz w:val="28"/>
          <w:szCs w:val="28"/>
        </w:rPr>
        <w:t xml:space="preserve"> </w:t>
      </w:r>
    </w:p>
    <w:p w14:paraId="6B0A2910" w14:textId="1C4C3D5F" w:rsidR="008F47EC" w:rsidRDefault="00420CA1" w:rsidP="00511E63">
      <w:pPr>
        <w:spacing w:line="240" w:lineRule="auto"/>
        <w:ind w:right="-1" w:firstLine="567"/>
        <w:jc w:val="both"/>
        <w:rPr>
          <w:color w:val="FF0000"/>
          <w:sz w:val="28"/>
          <w:szCs w:val="28"/>
        </w:rPr>
      </w:pPr>
      <w:r w:rsidRPr="00420CA1">
        <w:rPr>
          <w:rFonts w:eastAsia="Calibri"/>
          <w:sz w:val="28"/>
          <w:szCs w:val="28"/>
          <w:lang w:eastAsia="en-US"/>
        </w:rPr>
        <w:t>На конец отчетного года уточненные (плановые) бюджетные ассигнования составили 16 496 145,37 руб., лимиты бюджетных обязательств доведены в сумме 15 881 756,57 руб. или 96,28% плановых ассигнований</w:t>
      </w:r>
      <w:r w:rsidR="008F47EC">
        <w:rPr>
          <w:sz w:val="28"/>
          <w:szCs w:val="28"/>
        </w:rPr>
        <w:t>.</w:t>
      </w:r>
    </w:p>
    <w:p w14:paraId="7FD638E1" w14:textId="2A036A6D" w:rsidR="00540434" w:rsidRDefault="008F47EC" w:rsidP="00511E63">
      <w:pPr>
        <w:spacing w:line="240" w:lineRule="auto"/>
        <w:ind w:right="-1" w:firstLine="567"/>
        <w:jc w:val="both"/>
        <w:rPr>
          <w:sz w:val="28"/>
          <w:szCs w:val="28"/>
        </w:rPr>
      </w:pPr>
      <w:r>
        <w:rPr>
          <w:sz w:val="28"/>
          <w:szCs w:val="28"/>
        </w:rPr>
        <w:t xml:space="preserve">Объем финансирования </w:t>
      </w:r>
      <w:r w:rsidR="00420CA1" w:rsidRPr="00420CA1">
        <w:rPr>
          <w:rFonts w:eastAsia="Calibri"/>
          <w:sz w:val="28"/>
          <w:szCs w:val="28"/>
          <w:lang w:eastAsia="en-US"/>
        </w:rPr>
        <w:t>Администрации поселка Муторай на 2022 год утвержден в размере 15 881 756,57 руб., кассовый расход составил 15 881 752,39 руб., или 99,99% доведенного объема финансирования</w:t>
      </w:r>
      <w:r w:rsidR="00540434">
        <w:rPr>
          <w:sz w:val="28"/>
          <w:szCs w:val="28"/>
        </w:rPr>
        <w:t xml:space="preserve">.                         </w:t>
      </w:r>
    </w:p>
    <w:p w14:paraId="37E62D6C" w14:textId="2EFAD0AF" w:rsidR="00751910" w:rsidRPr="00D301AC" w:rsidRDefault="00540434" w:rsidP="00511E63">
      <w:pPr>
        <w:spacing w:line="240" w:lineRule="auto"/>
        <w:ind w:right="-1" w:firstLine="567"/>
        <w:jc w:val="both"/>
        <w:rPr>
          <w:color w:val="FF0000"/>
          <w:sz w:val="28"/>
          <w:szCs w:val="28"/>
        </w:rPr>
      </w:pPr>
      <w:r>
        <w:rPr>
          <w:sz w:val="28"/>
          <w:szCs w:val="28"/>
        </w:rPr>
        <w:t xml:space="preserve">Процент исполнения утвержденных бюджетных ассигнований составляет </w:t>
      </w:r>
      <w:r w:rsidR="00420CA1">
        <w:rPr>
          <w:sz w:val="28"/>
          <w:szCs w:val="28"/>
        </w:rPr>
        <w:t>96,28</w:t>
      </w:r>
      <w:r w:rsidR="00F62706">
        <w:rPr>
          <w:sz w:val="28"/>
          <w:szCs w:val="28"/>
        </w:rPr>
        <w:t>%</w:t>
      </w:r>
      <w:r>
        <w:rPr>
          <w:sz w:val="28"/>
          <w:szCs w:val="28"/>
        </w:rPr>
        <w:t>.</w:t>
      </w:r>
      <w:r w:rsidRPr="00540434">
        <w:rPr>
          <w:sz w:val="28"/>
          <w:szCs w:val="28"/>
        </w:rPr>
        <w:t xml:space="preserve"> </w:t>
      </w:r>
      <w:r w:rsidR="00E33FC7" w:rsidRPr="00E33FC7">
        <w:rPr>
          <w:rFonts w:eastAsia="Calibri"/>
          <w:sz w:val="28"/>
          <w:szCs w:val="28"/>
          <w:lang w:eastAsia="en-US"/>
        </w:rPr>
        <w:t xml:space="preserve">Не исполнено плановых назначений в размере 614 392,98 руб. (16 496 145,37 руб. </w:t>
      </w:r>
      <w:r w:rsidR="002F5C59">
        <w:rPr>
          <w:rFonts w:eastAsia="Calibri"/>
          <w:sz w:val="28"/>
          <w:szCs w:val="28"/>
          <w:lang w:eastAsia="en-US"/>
        </w:rPr>
        <w:t>-</w:t>
      </w:r>
      <w:r w:rsidR="00E33FC7" w:rsidRPr="00E33FC7">
        <w:rPr>
          <w:rFonts w:eastAsia="Calibri"/>
          <w:sz w:val="28"/>
          <w:szCs w:val="28"/>
          <w:lang w:eastAsia="en-US"/>
        </w:rPr>
        <w:t xml:space="preserve"> 15 881 752,39 руб.)</w:t>
      </w:r>
      <w:r>
        <w:rPr>
          <w:sz w:val="28"/>
          <w:szCs w:val="28"/>
        </w:rPr>
        <w:t>.</w:t>
      </w:r>
    </w:p>
    <w:p w14:paraId="5234D419" w14:textId="77777777" w:rsidR="004B4003" w:rsidRDefault="00606E7E" w:rsidP="00511E63">
      <w:pPr>
        <w:spacing w:line="240" w:lineRule="auto"/>
        <w:ind w:right="-1"/>
        <w:jc w:val="center"/>
        <w:rPr>
          <w:b/>
          <w:sz w:val="28"/>
          <w:szCs w:val="20"/>
        </w:rPr>
      </w:pPr>
      <w:r w:rsidRPr="00540434">
        <w:rPr>
          <w:b/>
          <w:sz w:val="28"/>
          <w:szCs w:val="20"/>
        </w:rPr>
        <w:t xml:space="preserve">Проверка организации и ведения бюджетного учета </w:t>
      </w:r>
    </w:p>
    <w:p w14:paraId="14694B60" w14:textId="4FB9AB9B" w:rsidR="00606E7E" w:rsidRPr="00540434" w:rsidRDefault="00606E7E" w:rsidP="00511E63">
      <w:pPr>
        <w:spacing w:line="240" w:lineRule="auto"/>
        <w:ind w:right="-1"/>
        <w:jc w:val="center"/>
        <w:rPr>
          <w:b/>
          <w:sz w:val="28"/>
          <w:szCs w:val="20"/>
        </w:rPr>
      </w:pPr>
      <w:r w:rsidRPr="00540434">
        <w:rPr>
          <w:b/>
          <w:sz w:val="28"/>
          <w:szCs w:val="20"/>
        </w:rPr>
        <w:t>и достовер</w:t>
      </w:r>
      <w:r w:rsidR="008C5F6F" w:rsidRPr="00540434">
        <w:rPr>
          <w:b/>
          <w:sz w:val="28"/>
          <w:szCs w:val="20"/>
        </w:rPr>
        <w:t>ности представляемой отчетности.</w:t>
      </w:r>
    </w:p>
    <w:p w14:paraId="75175F8B" w14:textId="4F63789B" w:rsidR="002F5C59" w:rsidRPr="00D60E29" w:rsidRDefault="002F5C59" w:rsidP="00D60E29">
      <w:pPr>
        <w:ind w:firstLine="567"/>
        <w:jc w:val="both"/>
        <w:rPr>
          <w:sz w:val="28"/>
          <w:szCs w:val="28"/>
        </w:rPr>
      </w:pPr>
      <w:r w:rsidRPr="00AC58DF">
        <w:rPr>
          <w:sz w:val="28"/>
          <w:szCs w:val="28"/>
        </w:rPr>
        <w:t xml:space="preserve">Бюджетная отчетность Администрации поселка </w:t>
      </w:r>
      <w:proofErr w:type="spellStart"/>
      <w:r>
        <w:rPr>
          <w:sz w:val="28"/>
          <w:szCs w:val="28"/>
        </w:rPr>
        <w:t>Муторай</w:t>
      </w:r>
      <w:proofErr w:type="spellEnd"/>
      <w:r w:rsidRPr="00AC58DF">
        <w:rPr>
          <w:sz w:val="28"/>
          <w:szCs w:val="28"/>
        </w:rPr>
        <w:t xml:space="preserve"> в целом составлена в соответствии с требованиями, предусмотренными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w:t>
      </w:r>
      <w:r>
        <w:rPr>
          <w:sz w:val="28"/>
          <w:szCs w:val="28"/>
        </w:rPr>
        <w:t>28 декабря 2010 года</w:t>
      </w:r>
      <w:r w:rsidRPr="00AC58DF">
        <w:rPr>
          <w:sz w:val="28"/>
          <w:szCs w:val="28"/>
        </w:rPr>
        <w:t xml:space="preserve"> №191н (с учетом изменений и дополнений)</w:t>
      </w:r>
      <w:r w:rsidRPr="00656BC3">
        <w:rPr>
          <w:sz w:val="28"/>
          <w:szCs w:val="28"/>
        </w:rPr>
        <w:t xml:space="preserve"> </w:t>
      </w:r>
      <w:r w:rsidRPr="00AC58DF">
        <w:rPr>
          <w:sz w:val="28"/>
          <w:szCs w:val="28"/>
        </w:rPr>
        <w:t xml:space="preserve">и </w:t>
      </w:r>
      <w:r>
        <w:rPr>
          <w:sz w:val="28"/>
          <w:szCs w:val="28"/>
        </w:rPr>
        <w:t>п</w:t>
      </w:r>
      <w:r w:rsidRPr="00AC58DF">
        <w:rPr>
          <w:sz w:val="28"/>
          <w:szCs w:val="28"/>
        </w:rPr>
        <w:t>исьмом Департамента финансов Администрации Эвенкийского</w:t>
      </w:r>
      <w:r w:rsidRPr="00AC58DF">
        <w:rPr>
          <w:color w:val="FF0000"/>
          <w:sz w:val="28"/>
          <w:szCs w:val="28"/>
        </w:rPr>
        <w:t xml:space="preserve"> </w:t>
      </w:r>
      <w:r w:rsidRPr="00AC58DF">
        <w:rPr>
          <w:sz w:val="28"/>
          <w:szCs w:val="28"/>
        </w:rPr>
        <w:t xml:space="preserve">муниципального района Красноярского края </w:t>
      </w:r>
      <w:r w:rsidRPr="00C67246">
        <w:rPr>
          <w:sz w:val="28"/>
          <w:szCs w:val="28"/>
        </w:rPr>
        <w:t>от 24 января 2023 года №10-03/9 «Об особенностях составления и</w:t>
      </w:r>
      <w:r w:rsidRPr="00AC58DF">
        <w:rPr>
          <w:sz w:val="28"/>
          <w:szCs w:val="28"/>
        </w:rPr>
        <w:t xml:space="preserve"> предоставления годовой отчетности муниципальными казенными, бюджетными и автономными учреждениями за 2022 год».</w:t>
      </w:r>
    </w:p>
    <w:p w14:paraId="0BC06C85" w14:textId="054CF9CA" w:rsidR="002F5C59" w:rsidRPr="002F5C59" w:rsidRDefault="002F5C59" w:rsidP="002F5C59">
      <w:pPr>
        <w:spacing w:line="240" w:lineRule="auto"/>
        <w:ind w:right="-1" w:firstLine="567"/>
        <w:jc w:val="both"/>
        <w:rPr>
          <w:rFonts w:eastAsia="Calibri"/>
          <w:bCs/>
          <w:i/>
          <w:sz w:val="28"/>
          <w:szCs w:val="28"/>
          <w:lang w:eastAsia="en-US"/>
        </w:rPr>
      </w:pPr>
      <w:r w:rsidRPr="00E33FC7">
        <w:rPr>
          <w:rFonts w:eastAsia="Calibri"/>
          <w:sz w:val="28"/>
          <w:szCs w:val="28"/>
          <w:lang w:eastAsia="en-US"/>
        </w:rPr>
        <w:t>В проверяемом периоде 2022 года проверкой отмечается перечисление Учреждением штрафов за нарушение законодательства РФ в персонифицированном учете, штрафа по делу об административном правонарушении, пеней по страховым взносам, исполнительного сбора за неисполнение Решения суда (по площадкам ТКО)</w:t>
      </w:r>
      <w:r>
        <w:rPr>
          <w:sz w:val="28"/>
          <w:szCs w:val="28"/>
        </w:rPr>
        <w:t xml:space="preserve"> </w:t>
      </w:r>
      <w:r w:rsidRPr="009A5235">
        <w:rPr>
          <w:sz w:val="28"/>
          <w:szCs w:val="28"/>
        </w:rPr>
        <w:t xml:space="preserve">на общую сумму </w:t>
      </w:r>
      <w:r>
        <w:rPr>
          <w:sz w:val="28"/>
          <w:szCs w:val="28"/>
        </w:rPr>
        <w:t>83 501</w:t>
      </w:r>
      <w:r w:rsidRPr="009A5235">
        <w:rPr>
          <w:sz w:val="28"/>
          <w:szCs w:val="28"/>
        </w:rPr>
        <w:t>,</w:t>
      </w:r>
      <w:r>
        <w:rPr>
          <w:sz w:val="28"/>
          <w:szCs w:val="28"/>
        </w:rPr>
        <w:t>83</w:t>
      </w:r>
      <w:r w:rsidRPr="009A5235">
        <w:rPr>
          <w:sz w:val="28"/>
          <w:szCs w:val="28"/>
        </w:rPr>
        <w:t xml:space="preserve"> руб. Указанные платежи не считаются заданным результатам деятельности учреждения.</w:t>
      </w:r>
      <w:r>
        <w:rPr>
          <w:b/>
          <w:sz w:val="28"/>
          <w:szCs w:val="28"/>
        </w:rPr>
        <w:t xml:space="preserve"> </w:t>
      </w:r>
      <w:r w:rsidRPr="002F5C59">
        <w:rPr>
          <w:rFonts w:eastAsia="Calibri"/>
          <w:bCs/>
          <w:i/>
          <w:sz w:val="28"/>
          <w:szCs w:val="28"/>
          <w:lang w:eastAsia="en-US"/>
        </w:rPr>
        <w:t xml:space="preserve">В нарушение статьи 34 </w:t>
      </w:r>
      <w:r w:rsidRPr="002F5C59">
        <w:rPr>
          <w:rFonts w:eastAsia="Calibri"/>
          <w:bCs/>
          <w:sz w:val="28"/>
          <w:szCs w:val="28"/>
          <w:lang w:eastAsia="en-US"/>
        </w:rPr>
        <w:t>Бюджетного кодекса Российской Федерации</w:t>
      </w:r>
      <w:r w:rsidRPr="002F5C59">
        <w:rPr>
          <w:rFonts w:eastAsia="Calibri"/>
          <w:bCs/>
          <w:i/>
          <w:sz w:val="28"/>
          <w:szCs w:val="28"/>
          <w:lang w:eastAsia="en-US"/>
        </w:rPr>
        <w:t xml:space="preserve"> расходы на данные нужды являются неэффективными, в общей сумме 83 501,83 руб</w:t>
      </w:r>
      <w:r>
        <w:rPr>
          <w:rFonts w:eastAsia="Calibri"/>
          <w:bCs/>
          <w:i/>
          <w:sz w:val="28"/>
          <w:szCs w:val="28"/>
          <w:lang w:eastAsia="en-US"/>
        </w:rPr>
        <w:t>.</w:t>
      </w:r>
    </w:p>
    <w:p w14:paraId="71D283F1" w14:textId="261B616F" w:rsidR="0069767F" w:rsidRPr="009A5235" w:rsidRDefault="0069767F" w:rsidP="00511E63">
      <w:pPr>
        <w:spacing w:line="240" w:lineRule="auto"/>
        <w:ind w:right="-1" w:firstLine="567"/>
        <w:jc w:val="both"/>
        <w:rPr>
          <w:sz w:val="28"/>
          <w:szCs w:val="28"/>
        </w:rPr>
      </w:pPr>
      <w:r w:rsidRPr="009A5235">
        <w:rPr>
          <w:sz w:val="28"/>
          <w:szCs w:val="28"/>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исполнение бюджета за 2022 год по расходам составило </w:t>
      </w:r>
      <w:r w:rsidR="00E33FC7">
        <w:rPr>
          <w:sz w:val="28"/>
          <w:szCs w:val="28"/>
        </w:rPr>
        <w:t>15 881 752,39</w:t>
      </w:r>
      <w:r w:rsidRPr="009A5235">
        <w:rPr>
          <w:sz w:val="28"/>
          <w:szCs w:val="28"/>
        </w:rPr>
        <w:t xml:space="preserve"> руб.</w:t>
      </w:r>
      <w:r w:rsidRPr="009A5235">
        <w:rPr>
          <w:b/>
          <w:sz w:val="28"/>
          <w:szCs w:val="28"/>
        </w:rPr>
        <w:t xml:space="preserve"> </w:t>
      </w:r>
      <w:r w:rsidRPr="009A5235">
        <w:rPr>
          <w:sz w:val="28"/>
          <w:szCs w:val="28"/>
        </w:rPr>
        <w:t xml:space="preserve">или </w:t>
      </w:r>
      <w:r w:rsidR="00E33FC7">
        <w:rPr>
          <w:sz w:val="28"/>
          <w:szCs w:val="28"/>
        </w:rPr>
        <w:t>96,28</w:t>
      </w:r>
      <w:r w:rsidRPr="009A5235">
        <w:rPr>
          <w:sz w:val="28"/>
          <w:szCs w:val="28"/>
        </w:rPr>
        <w:t>% от утвержденных бюджетных назначений на 2022 год (</w:t>
      </w:r>
      <w:r w:rsidR="00E33FC7">
        <w:rPr>
          <w:sz w:val="28"/>
          <w:szCs w:val="28"/>
        </w:rPr>
        <w:t>16 496 145,37</w:t>
      </w:r>
      <w:r w:rsidRPr="009A5235">
        <w:rPr>
          <w:sz w:val="28"/>
          <w:szCs w:val="28"/>
        </w:rPr>
        <w:t xml:space="preserve"> руб.).</w:t>
      </w:r>
    </w:p>
    <w:p w14:paraId="341C9D60" w14:textId="3ABB40A9" w:rsidR="00A93D43" w:rsidRDefault="0069767F" w:rsidP="00492FE6">
      <w:pPr>
        <w:widowControl w:val="0"/>
        <w:tabs>
          <w:tab w:val="left" w:pos="709"/>
        </w:tabs>
        <w:spacing w:line="240" w:lineRule="auto"/>
        <w:ind w:right="-1" w:firstLine="567"/>
        <w:jc w:val="both"/>
        <w:rPr>
          <w:sz w:val="28"/>
          <w:szCs w:val="28"/>
        </w:rPr>
      </w:pPr>
      <w:r w:rsidRPr="00ED5A06">
        <w:rPr>
          <w:sz w:val="28"/>
          <w:szCs w:val="28"/>
        </w:rPr>
        <w:t xml:space="preserve">Наибольший удельный вес в общей структуре расходов </w:t>
      </w:r>
      <w:r w:rsidR="009A5235" w:rsidRPr="00ED5A06">
        <w:rPr>
          <w:sz w:val="28"/>
          <w:szCs w:val="28"/>
        </w:rPr>
        <w:t xml:space="preserve">Администрации поселка </w:t>
      </w:r>
      <w:r w:rsidR="008853E2">
        <w:rPr>
          <w:sz w:val="28"/>
          <w:szCs w:val="28"/>
        </w:rPr>
        <w:t>Муторай</w:t>
      </w:r>
      <w:r w:rsidR="00ED5A06" w:rsidRPr="00A93D43">
        <w:rPr>
          <w:sz w:val="28"/>
          <w:szCs w:val="28"/>
        </w:rPr>
        <w:t xml:space="preserve"> </w:t>
      </w:r>
      <w:r w:rsidR="00A93D43" w:rsidRPr="00A93D43">
        <w:rPr>
          <w:sz w:val="28"/>
          <w:szCs w:val="28"/>
        </w:rPr>
        <w:t xml:space="preserve">занимают расходы на </w:t>
      </w:r>
      <w:r w:rsidR="00625C15">
        <w:rPr>
          <w:sz w:val="28"/>
          <w:szCs w:val="28"/>
        </w:rPr>
        <w:t xml:space="preserve">закупки товаров, работ и услуг для </w:t>
      </w:r>
      <w:r w:rsidR="00625C15">
        <w:rPr>
          <w:sz w:val="28"/>
          <w:szCs w:val="28"/>
        </w:rPr>
        <w:lastRenderedPageBreak/>
        <w:t>обеспечения муниципальных нужд</w:t>
      </w:r>
      <w:r w:rsidR="00625C15" w:rsidRPr="00A93D43">
        <w:rPr>
          <w:sz w:val="28"/>
          <w:szCs w:val="28"/>
        </w:rPr>
        <w:t xml:space="preserve"> </w:t>
      </w:r>
      <w:r w:rsidR="00625C15">
        <w:rPr>
          <w:sz w:val="28"/>
          <w:szCs w:val="28"/>
        </w:rPr>
        <w:t>48,41</w:t>
      </w:r>
      <w:r w:rsidR="00A93D43" w:rsidRPr="00A93D43">
        <w:rPr>
          <w:sz w:val="28"/>
          <w:szCs w:val="28"/>
        </w:rPr>
        <w:t>% (</w:t>
      </w:r>
      <w:r w:rsidR="00625C15">
        <w:rPr>
          <w:sz w:val="28"/>
          <w:szCs w:val="28"/>
        </w:rPr>
        <w:t>7 688 732,81</w:t>
      </w:r>
      <w:r w:rsidR="00A93D43" w:rsidRPr="00A93D43">
        <w:rPr>
          <w:sz w:val="28"/>
          <w:szCs w:val="28"/>
        </w:rPr>
        <w:t xml:space="preserve"> руб.). Вторая по величине доля расходов приходится на</w:t>
      </w:r>
      <w:r w:rsidR="00A93D43">
        <w:rPr>
          <w:color w:val="FF0000"/>
          <w:sz w:val="28"/>
          <w:szCs w:val="28"/>
        </w:rPr>
        <w:t xml:space="preserve"> </w:t>
      </w:r>
      <w:r w:rsidR="00ED5A06">
        <w:rPr>
          <w:sz w:val="28"/>
          <w:szCs w:val="28"/>
        </w:rPr>
        <w:t xml:space="preserve">капитальные вложения в объекты государственной (муниципальной) </w:t>
      </w:r>
      <w:r w:rsidR="009260C7">
        <w:rPr>
          <w:sz w:val="28"/>
          <w:szCs w:val="28"/>
        </w:rPr>
        <w:t xml:space="preserve">собственности </w:t>
      </w:r>
      <w:r w:rsidR="00625C15">
        <w:rPr>
          <w:sz w:val="28"/>
          <w:szCs w:val="28"/>
        </w:rPr>
        <w:t>31,48</w:t>
      </w:r>
      <w:r w:rsidR="00ED5A06">
        <w:rPr>
          <w:sz w:val="28"/>
          <w:szCs w:val="28"/>
        </w:rPr>
        <w:t xml:space="preserve">% </w:t>
      </w:r>
      <w:r w:rsidR="00A93D43">
        <w:rPr>
          <w:sz w:val="28"/>
          <w:szCs w:val="28"/>
        </w:rPr>
        <w:t>(</w:t>
      </w:r>
      <w:r w:rsidR="00625C15">
        <w:rPr>
          <w:sz w:val="28"/>
          <w:szCs w:val="28"/>
        </w:rPr>
        <w:t>5 000 000,00</w:t>
      </w:r>
      <w:r w:rsidR="00A93D43">
        <w:rPr>
          <w:sz w:val="28"/>
          <w:szCs w:val="28"/>
        </w:rPr>
        <w:t xml:space="preserve"> руб.)</w:t>
      </w:r>
    </w:p>
    <w:p w14:paraId="48CE4A36" w14:textId="6C0D1FCB" w:rsidR="00ED5A06" w:rsidRDefault="00ED5A06" w:rsidP="00492FE6">
      <w:pPr>
        <w:widowControl w:val="0"/>
        <w:tabs>
          <w:tab w:val="left" w:pos="709"/>
        </w:tabs>
        <w:spacing w:line="240" w:lineRule="auto"/>
        <w:ind w:right="-1" w:firstLine="567"/>
        <w:jc w:val="both"/>
        <w:rPr>
          <w:sz w:val="28"/>
          <w:szCs w:val="28"/>
        </w:rPr>
      </w:pPr>
      <w:r>
        <w:rPr>
          <w:sz w:val="28"/>
          <w:szCs w:val="28"/>
        </w:rPr>
        <w:t xml:space="preserve">Расходы на </w:t>
      </w:r>
      <w:r w:rsidR="00625C15" w:rsidRPr="00A93D43">
        <w:rPr>
          <w:sz w:val="28"/>
          <w:szCs w:val="28"/>
        </w:rPr>
        <w:t>заработную плату и начисления на выплаты по оплате труда</w:t>
      </w:r>
      <w:r>
        <w:rPr>
          <w:sz w:val="28"/>
          <w:szCs w:val="28"/>
        </w:rPr>
        <w:t xml:space="preserve"> составляют </w:t>
      </w:r>
      <w:r w:rsidR="00625C15">
        <w:rPr>
          <w:sz w:val="28"/>
          <w:szCs w:val="28"/>
        </w:rPr>
        <w:t>17,25</w:t>
      </w:r>
      <w:r>
        <w:rPr>
          <w:sz w:val="28"/>
          <w:szCs w:val="28"/>
        </w:rPr>
        <w:t>%</w:t>
      </w:r>
      <w:r w:rsidR="00A93D43">
        <w:rPr>
          <w:sz w:val="28"/>
          <w:szCs w:val="28"/>
        </w:rPr>
        <w:t xml:space="preserve"> (</w:t>
      </w:r>
      <w:r w:rsidR="00625C15">
        <w:rPr>
          <w:sz w:val="28"/>
          <w:szCs w:val="28"/>
        </w:rPr>
        <w:t>2 739 623,75</w:t>
      </w:r>
      <w:r w:rsidR="00A93D43">
        <w:rPr>
          <w:sz w:val="28"/>
          <w:szCs w:val="28"/>
        </w:rPr>
        <w:t xml:space="preserve"> руб.)</w:t>
      </w:r>
      <w:r>
        <w:rPr>
          <w:sz w:val="28"/>
          <w:szCs w:val="28"/>
        </w:rPr>
        <w:t xml:space="preserve"> в общей структуре расходов</w:t>
      </w:r>
      <w:r w:rsidR="00A93D43">
        <w:rPr>
          <w:sz w:val="28"/>
          <w:szCs w:val="28"/>
        </w:rPr>
        <w:t xml:space="preserve"> Учреждения. Н</w:t>
      </w:r>
      <w:r>
        <w:rPr>
          <w:sz w:val="28"/>
          <w:szCs w:val="28"/>
        </w:rPr>
        <w:t>а межбюджетные трансферты приходится 2,</w:t>
      </w:r>
      <w:r w:rsidR="00625C15">
        <w:rPr>
          <w:sz w:val="28"/>
          <w:szCs w:val="28"/>
        </w:rPr>
        <w:t>3</w:t>
      </w:r>
      <w:r>
        <w:rPr>
          <w:sz w:val="28"/>
          <w:szCs w:val="28"/>
        </w:rPr>
        <w:t>3%</w:t>
      </w:r>
      <w:r w:rsidR="00A93D43">
        <w:rPr>
          <w:sz w:val="28"/>
          <w:szCs w:val="28"/>
        </w:rPr>
        <w:t xml:space="preserve"> (</w:t>
      </w:r>
      <w:r w:rsidR="00625C15">
        <w:rPr>
          <w:sz w:val="28"/>
          <w:szCs w:val="28"/>
        </w:rPr>
        <w:t>369 800</w:t>
      </w:r>
      <w:r w:rsidR="00A93D43">
        <w:rPr>
          <w:sz w:val="28"/>
          <w:szCs w:val="28"/>
        </w:rPr>
        <w:t>,00 руб.)</w:t>
      </w:r>
      <w:r>
        <w:rPr>
          <w:sz w:val="28"/>
          <w:szCs w:val="28"/>
        </w:rPr>
        <w:t xml:space="preserve"> от общего объема исполненных бюджетных назначений. И иные бюджетные </w:t>
      </w:r>
      <w:r w:rsidR="009260C7">
        <w:rPr>
          <w:sz w:val="28"/>
          <w:szCs w:val="28"/>
        </w:rPr>
        <w:t>ассигнования составили</w:t>
      </w:r>
      <w:r>
        <w:rPr>
          <w:sz w:val="28"/>
          <w:szCs w:val="28"/>
        </w:rPr>
        <w:t xml:space="preserve"> 0,</w:t>
      </w:r>
      <w:r w:rsidR="00625C15">
        <w:rPr>
          <w:sz w:val="28"/>
          <w:szCs w:val="28"/>
        </w:rPr>
        <w:t>53</w:t>
      </w:r>
      <w:r>
        <w:rPr>
          <w:sz w:val="28"/>
          <w:szCs w:val="28"/>
        </w:rPr>
        <w:t>%</w:t>
      </w:r>
      <w:r w:rsidR="00A93D43">
        <w:rPr>
          <w:sz w:val="28"/>
          <w:szCs w:val="28"/>
        </w:rPr>
        <w:t xml:space="preserve"> (</w:t>
      </w:r>
      <w:r w:rsidR="00625C15">
        <w:rPr>
          <w:sz w:val="28"/>
          <w:szCs w:val="28"/>
        </w:rPr>
        <w:t>83 595,83</w:t>
      </w:r>
      <w:r w:rsidR="00A93D43">
        <w:rPr>
          <w:sz w:val="28"/>
          <w:szCs w:val="28"/>
        </w:rPr>
        <w:t>,00 руб.)</w:t>
      </w:r>
      <w:r>
        <w:rPr>
          <w:sz w:val="28"/>
          <w:szCs w:val="28"/>
        </w:rPr>
        <w:t xml:space="preserve"> от общих расходов бюджета поселка </w:t>
      </w:r>
      <w:r w:rsidR="00625C15">
        <w:rPr>
          <w:sz w:val="28"/>
          <w:szCs w:val="28"/>
        </w:rPr>
        <w:t>Муторай</w:t>
      </w:r>
      <w:r>
        <w:rPr>
          <w:sz w:val="28"/>
          <w:szCs w:val="28"/>
        </w:rPr>
        <w:t xml:space="preserve">. </w:t>
      </w:r>
    </w:p>
    <w:p w14:paraId="384B35FF" w14:textId="21A3763E" w:rsidR="005B2A3D" w:rsidRDefault="00A93D43" w:rsidP="00511E63">
      <w:pPr>
        <w:ind w:right="-1" w:firstLine="567"/>
        <w:jc w:val="both"/>
        <w:rPr>
          <w:sz w:val="28"/>
          <w:szCs w:val="28"/>
        </w:rPr>
      </w:pPr>
      <w:r>
        <w:rPr>
          <w:sz w:val="28"/>
          <w:szCs w:val="28"/>
        </w:rPr>
        <w:t>При выборочной проверке контрольных соотношений показателей форм бюджетной отчетности (ф.0503123 ф.0503127, ф.0503130, ф. 0503164, ф.0503168) факты несогласованности взаимосвязанных показателей не установлены.</w:t>
      </w:r>
    </w:p>
    <w:p w14:paraId="38635C57" w14:textId="021CD383" w:rsidR="009053AF" w:rsidRDefault="00191FC5" w:rsidP="00511E63">
      <w:pPr>
        <w:spacing w:line="240" w:lineRule="auto"/>
        <w:ind w:right="-1"/>
        <w:jc w:val="center"/>
        <w:rPr>
          <w:b/>
          <w:sz w:val="28"/>
          <w:szCs w:val="20"/>
        </w:rPr>
      </w:pPr>
      <w:r w:rsidRPr="00273566">
        <w:rPr>
          <w:b/>
          <w:color w:val="FF0000"/>
          <w:sz w:val="28"/>
          <w:szCs w:val="20"/>
        </w:rPr>
        <w:t xml:space="preserve">         </w:t>
      </w:r>
      <w:r w:rsidR="009053AF" w:rsidRPr="00E02023">
        <w:rPr>
          <w:b/>
          <w:sz w:val="28"/>
          <w:szCs w:val="20"/>
        </w:rPr>
        <w:t>Проверка организации и ведения бухгалтерского учета.</w:t>
      </w:r>
    </w:p>
    <w:p w14:paraId="12922B81" w14:textId="071E3032" w:rsidR="00625C15" w:rsidRPr="00625C15" w:rsidRDefault="00625C15" w:rsidP="00511E63">
      <w:pPr>
        <w:spacing w:line="240" w:lineRule="auto"/>
        <w:ind w:right="-1" w:firstLine="567"/>
        <w:jc w:val="both"/>
        <w:rPr>
          <w:rFonts w:eastAsia="Calibri"/>
          <w:sz w:val="28"/>
          <w:szCs w:val="28"/>
          <w:lang w:eastAsia="en-US"/>
        </w:rPr>
      </w:pPr>
      <w:r w:rsidRPr="00625C15">
        <w:rPr>
          <w:rFonts w:eastAsia="Calibri"/>
          <w:sz w:val="28"/>
          <w:szCs w:val="28"/>
          <w:lang w:eastAsia="en-US"/>
        </w:rPr>
        <w:t xml:space="preserve">Бухгалтерский учет по исполнению бюджета Администрации поселка Муторай в проверяемом периоде осуществлялся на основании договора от 01 апреля 2021 года № 11 на оказание услуг по ведению бухгалтерского учета заключенный между Муниципальным учреждением «Администрация поселка Муторай», в лице Главы поселка </w:t>
      </w:r>
      <w:proofErr w:type="spellStart"/>
      <w:r w:rsidRPr="00625C15">
        <w:rPr>
          <w:rFonts w:eastAsia="Calibri"/>
          <w:sz w:val="28"/>
          <w:szCs w:val="28"/>
          <w:lang w:eastAsia="en-US"/>
        </w:rPr>
        <w:t>Муторай</w:t>
      </w:r>
      <w:proofErr w:type="spellEnd"/>
      <w:r w:rsidRPr="00625C15">
        <w:rPr>
          <w:rFonts w:eastAsia="Calibri"/>
          <w:sz w:val="28"/>
          <w:szCs w:val="28"/>
          <w:lang w:eastAsia="en-US"/>
        </w:rPr>
        <w:t xml:space="preserve"> </w:t>
      </w:r>
      <w:proofErr w:type="spellStart"/>
      <w:r w:rsidRPr="00625C15">
        <w:rPr>
          <w:rFonts w:eastAsia="Calibri"/>
          <w:sz w:val="28"/>
          <w:szCs w:val="28"/>
          <w:lang w:eastAsia="en-US"/>
        </w:rPr>
        <w:t>Басниным</w:t>
      </w:r>
      <w:proofErr w:type="spellEnd"/>
      <w:r w:rsidRPr="00625C15">
        <w:rPr>
          <w:rFonts w:eastAsia="Calibri"/>
          <w:sz w:val="28"/>
          <w:szCs w:val="28"/>
          <w:lang w:eastAsia="en-US"/>
        </w:rPr>
        <w:t xml:space="preserve"> Романом Леонидовичем с одной стороны и МКУ «Межведомственная бухгалтерия» ЭМР, в лице начальника </w:t>
      </w:r>
      <w:proofErr w:type="spellStart"/>
      <w:r w:rsidRPr="00625C15">
        <w:rPr>
          <w:rFonts w:eastAsia="Calibri"/>
          <w:sz w:val="28"/>
          <w:szCs w:val="28"/>
          <w:lang w:eastAsia="en-US"/>
        </w:rPr>
        <w:t>Бутиной</w:t>
      </w:r>
      <w:proofErr w:type="spellEnd"/>
      <w:r w:rsidRPr="00625C15">
        <w:rPr>
          <w:rFonts w:eastAsia="Calibri"/>
          <w:sz w:val="28"/>
          <w:szCs w:val="28"/>
          <w:lang w:eastAsia="en-US"/>
        </w:rPr>
        <w:t xml:space="preserve"> Е</w:t>
      </w:r>
      <w:r w:rsidR="002F5C59">
        <w:rPr>
          <w:rFonts w:eastAsia="Calibri"/>
          <w:sz w:val="28"/>
          <w:szCs w:val="28"/>
          <w:lang w:eastAsia="en-US"/>
        </w:rPr>
        <w:t xml:space="preserve">лены </w:t>
      </w:r>
      <w:r w:rsidRPr="00625C15">
        <w:rPr>
          <w:rFonts w:eastAsia="Calibri"/>
          <w:sz w:val="28"/>
          <w:szCs w:val="28"/>
          <w:lang w:eastAsia="en-US"/>
        </w:rPr>
        <w:t>А</w:t>
      </w:r>
      <w:r w:rsidR="002F5C59">
        <w:rPr>
          <w:rFonts w:eastAsia="Calibri"/>
          <w:sz w:val="28"/>
          <w:szCs w:val="28"/>
          <w:lang w:eastAsia="en-US"/>
        </w:rPr>
        <w:t>натольевны,</w:t>
      </w:r>
      <w:r w:rsidRPr="00625C15">
        <w:rPr>
          <w:rFonts w:eastAsia="Calibri"/>
          <w:sz w:val="28"/>
          <w:szCs w:val="28"/>
          <w:lang w:eastAsia="en-US"/>
        </w:rPr>
        <w:t xml:space="preserve"> с другой стороны.</w:t>
      </w:r>
    </w:p>
    <w:p w14:paraId="0C9BB248" w14:textId="1F2FF5E9" w:rsidR="00625C15" w:rsidRDefault="00625C15" w:rsidP="00511E63">
      <w:pPr>
        <w:spacing w:line="240" w:lineRule="auto"/>
        <w:ind w:right="-1" w:firstLine="567"/>
        <w:contextualSpacing/>
        <w:jc w:val="both"/>
        <w:rPr>
          <w:sz w:val="28"/>
          <w:szCs w:val="28"/>
        </w:rPr>
      </w:pPr>
      <w:r w:rsidRPr="00625C15">
        <w:rPr>
          <w:sz w:val="28"/>
          <w:szCs w:val="28"/>
        </w:rPr>
        <w:t>Ведение бюджетного учета осуществляется автоматизированным способом с применением программного продукта 1С: «Бухгалтерия» и «Зарплата».</w:t>
      </w:r>
    </w:p>
    <w:p w14:paraId="0DF9AB43" w14:textId="34FC6181" w:rsidR="002F5C59" w:rsidRPr="002F5C59" w:rsidRDefault="002F5C59" w:rsidP="002F5C59">
      <w:pPr>
        <w:spacing w:line="240" w:lineRule="auto"/>
        <w:ind w:right="-1" w:firstLine="567"/>
        <w:jc w:val="both"/>
        <w:rPr>
          <w:sz w:val="28"/>
          <w:szCs w:val="20"/>
        </w:rPr>
      </w:pPr>
      <w:r w:rsidRPr="00E33FC7">
        <w:rPr>
          <w:sz w:val="28"/>
          <w:szCs w:val="20"/>
        </w:rPr>
        <w:t>Приказом Муниципального казенного учреждения «Межведомственная бухгалтерия» Эвенкийского муниципального района Красноярского края от 17 марта 2022 года №06-ОД утверждена Единая учетная политика при централизации учета органов исполнительной власти и их подведомственных учреждений (муниципальных учреждений Эвенкийского муниципального района), передавших функции по ведению бюджетного (бухгалтерского) учета и составлению отчетности муниципальному казенному учреждению «Межведомственная бухгалтерия» Эвенкийского муниципального района Красноярского края</w:t>
      </w:r>
      <w:r>
        <w:rPr>
          <w:sz w:val="28"/>
          <w:szCs w:val="20"/>
        </w:rPr>
        <w:t>.</w:t>
      </w:r>
    </w:p>
    <w:p w14:paraId="17A78F39" w14:textId="77777777" w:rsidR="00625C15" w:rsidRPr="00625C15" w:rsidRDefault="00625C15" w:rsidP="00511E63">
      <w:pPr>
        <w:widowControl w:val="0"/>
        <w:tabs>
          <w:tab w:val="left" w:pos="5760"/>
        </w:tabs>
        <w:snapToGrid w:val="0"/>
        <w:spacing w:line="240" w:lineRule="auto"/>
        <w:ind w:right="-1" w:firstLine="567"/>
        <w:jc w:val="both"/>
        <w:rPr>
          <w:sz w:val="28"/>
          <w:szCs w:val="28"/>
        </w:rPr>
      </w:pPr>
      <w:r w:rsidRPr="00625C15">
        <w:rPr>
          <w:sz w:val="28"/>
          <w:szCs w:val="28"/>
        </w:rPr>
        <w:t>Лимит остатка кассы учреждения на 2022 год установлен Распоряжением Главы администрации поселка Муторай от 30.12.2021 № 135-р в сумме 2 060,00 руб. Остатка наличных денег в кассе сверх установленных лимитов в проверяемом периоде не установлено.</w:t>
      </w:r>
    </w:p>
    <w:p w14:paraId="26EAECDB" w14:textId="1A48CA84" w:rsidR="00F62706" w:rsidRPr="00D301AC" w:rsidRDefault="00ED66F4" w:rsidP="00511E63">
      <w:pPr>
        <w:pStyle w:val="a3"/>
        <w:tabs>
          <w:tab w:val="left" w:pos="5760"/>
        </w:tabs>
        <w:spacing w:line="240" w:lineRule="auto"/>
        <w:ind w:right="-1" w:firstLine="567"/>
        <w:rPr>
          <w:b/>
          <w:bCs/>
          <w:i/>
          <w:iCs/>
          <w:szCs w:val="28"/>
        </w:rPr>
      </w:pPr>
      <w:r w:rsidRPr="005F4255">
        <w:rPr>
          <w:szCs w:val="28"/>
        </w:rPr>
        <w:t xml:space="preserve">Ревизия кассы, соблюдение порядка ведения кассовых операций, проверка наличия, выдачи и списания бланков строгой отчетности проводится ежемесячно на последний день отчетного периода. Проверка соблюдения лимита денежных средств в кассе проводится </w:t>
      </w:r>
      <w:r w:rsidRPr="00ED66F4">
        <w:rPr>
          <w:rStyle w:val="fill"/>
          <w:b w:val="0"/>
          <w:bCs w:val="0"/>
          <w:i w:val="0"/>
          <w:iCs w:val="0"/>
          <w:color w:val="auto"/>
          <w:szCs w:val="28"/>
        </w:rPr>
        <w:t>ежеквартально на последний день отчетного квартала.</w:t>
      </w:r>
      <w:r w:rsidRPr="00ED66F4">
        <w:rPr>
          <w:b/>
          <w:bCs/>
          <w:i/>
          <w:iCs/>
          <w:szCs w:val="28"/>
        </w:rPr>
        <w:t xml:space="preserve"> </w:t>
      </w:r>
    </w:p>
    <w:p w14:paraId="3373603E" w14:textId="77777777" w:rsidR="00D60E29" w:rsidRDefault="00D60E29" w:rsidP="00511E63">
      <w:pPr>
        <w:spacing w:line="240" w:lineRule="auto"/>
        <w:ind w:right="-1"/>
        <w:jc w:val="center"/>
        <w:rPr>
          <w:b/>
          <w:sz w:val="28"/>
          <w:szCs w:val="20"/>
        </w:rPr>
      </w:pPr>
    </w:p>
    <w:p w14:paraId="1E66E486" w14:textId="77777777" w:rsidR="00D60E29" w:rsidRDefault="00D60E29" w:rsidP="00511E63">
      <w:pPr>
        <w:spacing w:line="240" w:lineRule="auto"/>
        <w:ind w:right="-1"/>
        <w:jc w:val="center"/>
        <w:rPr>
          <w:b/>
          <w:sz w:val="28"/>
          <w:szCs w:val="20"/>
        </w:rPr>
      </w:pPr>
    </w:p>
    <w:p w14:paraId="56DA543D" w14:textId="3616A93A" w:rsidR="009053AF" w:rsidRPr="00E02023" w:rsidRDefault="009053AF" w:rsidP="00511E63">
      <w:pPr>
        <w:spacing w:line="240" w:lineRule="auto"/>
        <w:ind w:right="-1"/>
        <w:jc w:val="center"/>
        <w:rPr>
          <w:b/>
          <w:sz w:val="28"/>
          <w:szCs w:val="20"/>
        </w:rPr>
      </w:pPr>
      <w:r w:rsidRPr="00E02023">
        <w:rPr>
          <w:b/>
          <w:sz w:val="28"/>
          <w:szCs w:val="20"/>
        </w:rPr>
        <w:lastRenderedPageBreak/>
        <w:t>Обоснованность и правильность расчетов по оплате труда</w:t>
      </w:r>
      <w:r w:rsidR="00191FC5" w:rsidRPr="00E02023">
        <w:rPr>
          <w:b/>
          <w:sz w:val="28"/>
          <w:szCs w:val="20"/>
        </w:rPr>
        <w:t>.</w:t>
      </w:r>
    </w:p>
    <w:p w14:paraId="35E1B20B" w14:textId="648D80D5" w:rsidR="00ED66F4" w:rsidRDefault="00ED66F4" w:rsidP="00511E63">
      <w:pPr>
        <w:spacing w:line="240" w:lineRule="auto"/>
        <w:ind w:right="-1" w:firstLine="567"/>
        <w:jc w:val="both"/>
        <w:rPr>
          <w:sz w:val="28"/>
          <w:szCs w:val="28"/>
        </w:rPr>
      </w:pPr>
      <w:r w:rsidRPr="008F62A8">
        <w:rPr>
          <w:sz w:val="28"/>
          <w:szCs w:val="28"/>
        </w:rPr>
        <w:t xml:space="preserve">Начисление заработной платы ведется автоматизировано в программе 1С «Зарплата», в расчетно-платежных ведомостях, карточках-справках по заработной плате. </w:t>
      </w:r>
    </w:p>
    <w:p w14:paraId="10DE91D0" w14:textId="76CDECE3" w:rsidR="00850304" w:rsidRDefault="00625C15" w:rsidP="00511E63">
      <w:pPr>
        <w:tabs>
          <w:tab w:val="left" w:pos="6284"/>
        </w:tabs>
        <w:spacing w:line="240" w:lineRule="auto"/>
        <w:ind w:right="-1" w:firstLine="567"/>
        <w:jc w:val="both"/>
        <w:rPr>
          <w:sz w:val="28"/>
          <w:szCs w:val="28"/>
        </w:rPr>
      </w:pPr>
      <w:r w:rsidRPr="00625C15">
        <w:rPr>
          <w:rFonts w:eastAsia="Calibri"/>
          <w:sz w:val="28"/>
          <w:szCs w:val="28"/>
          <w:lang w:eastAsia="en-US"/>
        </w:rPr>
        <w:t>Штатное расписание Администрации поселка Муторай на 2022 год утверждено Распоряжением Администрации поселка Муторай от 30.12.2021 №134-р «Об утверждении штатного расписания Администрация поселка Муторай», в количестве 2,5 единиц</w:t>
      </w:r>
      <w:r w:rsidR="00850304">
        <w:rPr>
          <w:sz w:val="28"/>
          <w:szCs w:val="28"/>
        </w:rPr>
        <w:t>.</w:t>
      </w:r>
    </w:p>
    <w:p w14:paraId="3418B975" w14:textId="77777777" w:rsidR="00625C15" w:rsidRPr="00625C15" w:rsidRDefault="00625C15" w:rsidP="00511E63">
      <w:pPr>
        <w:autoSpaceDE w:val="0"/>
        <w:autoSpaceDN w:val="0"/>
        <w:adjustRightInd w:val="0"/>
        <w:spacing w:line="240" w:lineRule="auto"/>
        <w:ind w:right="-1" w:firstLine="567"/>
        <w:jc w:val="both"/>
        <w:rPr>
          <w:rFonts w:eastAsia="Calibri"/>
          <w:bCs/>
          <w:iCs/>
          <w:sz w:val="28"/>
          <w:szCs w:val="28"/>
          <w:lang w:eastAsia="en-US"/>
        </w:rPr>
      </w:pPr>
      <w:r w:rsidRPr="00625C15">
        <w:rPr>
          <w:rFonts w:eastAsia="Calibri"/>
          <w:bCs/>
          <w:iCs/>
          <w:sz w:val="28"/>
          <w:szCs w:val="28"/>
          <w:lang w:eastAsia="en-US"/>
        </w:rPr>
        <w:t>По состоянию на 01.01.2022 и на 31.12.2022 дебиторская и кредиторская задолженности отсутствуют.</w:t>
      </w:r>
    </w:p>
    <w:p w14:paraId="2E234480" w14:textId="74D072F9" w:rsidR="00625C15" w:rsidRPr="00625C15" w:rsidRDefault="00850304" w:rsidP="007B368B">
      <w:pPr>
        <w:spacing w:line="240" w:lineRule="auto"/>
        <w:ind w:right="-1" w:firstLine="567"/>
        <w:jc w:val="both"/>
        <w:rPr>
          <w:rFonts w:eastAsia="Calibri"/>
          <w:sz w:val="28"/>
          <w:szCs w:val="28"/>
          <w:lang w:eastAsia="en-US"/>
        </w:rPr>
      </w:pPr>
      <w:r w:rsidRPr="00850304">
        <w:rPr>
          <w:i/>
          <w:sz w:val="28"/>
          <w:szCs w:val="28"/>
        </w:rPr>
        <w:t xml:space="preserve">Плановый </w:t>
      </w:r>
      <w:r w:rsidRPr="00850304">
        <w:rPr>
          <w:rFonts w:eastAsia="Calibri"/>
          <w:i/>
          <w:sz w:val="28"/>
          <w:szCs w:val="28"/>
        </w:rPr>
        <w:t xml:space="preserve">Годовой </w:t>
      </w:r>
      <w:r w:rsidR="00625C15" w:rsidRPr="00625C15">
        <w:rPr>
          <w:rFonts w:eastAsia="Calibri"/>
          <w:sz w:val="28"/>
          <w:szCs w:val="28"/>
          <w:lang w:eastAsia="en-US"/>
        </w:rPr>
        <w:t>фонд оплаты труда Главы поселка составил 1 262 359,00 руб.</w:t>
      </w:r>
      <w:r w:rsidR="007B368B">
        <w:rPr>
          <w:rFonts w:eastAsia="Calibri"/>
          <w:sz w:val="28"/>
          <w:szCs w:val="28"/>
          <w:lang w:eastAsia="en-US"/>
        </w:rPr>
        <w:t xml:space="preserve"> (подстатья 211)</w:t>
      </w:r>
      <w:r w:rsidR="00625C15" w:rsidRPr="00625C15">
        <w:rPr>
          <w:rFonts w:eastAsia="Calibri"/>
          <w:sz w:val="28"/>
          <w:szCs w:val="28"/>
          <w:lang w:eastAsia="en-US"/>
        </w:rPr>
        <w:t>, а по данным проверки</w:t>
      </w:r>
      <w:r w:rsidR="007B368B">
        <w:rPr>
          <w:rFonts w:eastAsia="Calibri"/>
          <w:sz w:val="28"/>
          <w:szCs w:val="28"/>
          <w:lang w:eastAsia="en-US"/>
        </w:rPr>
        <w:t xml:space="preserve"> плановый</w:t>
      </w:r>
      <w:r w:rsidR="00625C15" w:rsidRPr="00625C15">
        <w:rPr>
          <w:rFonts w:eastAsia="Calibri"/>
          <w:sz w:val="28"/>
          <w:szCs w:val="28"/>
          <w:lang w:eastAsia="en-US"/>
        </w:rPr>
        <w:t xml:space="preserve"> фонд оплаты труда Главы поселка </w:t>
      </w:r>
      <w:r w:rsidR="007B368B">
        <w:rPr>
          <w:rFonts w:eastAsia="Calibri"/>
          <w:sz w:val="28"/>
          <w:szCs w:val="28"/>
          <w:lang w:eastAsia="en-US"/>
        </w:rPr>
        <w:t xml:space="preserve">должен </w:t>
      </w:r>
      <w:r w:rsidR="00625C15" w:rsidRPr="00625C15">
        <w:rPr>
          <w:rFonts w:eastAsia="Calibri"/>
          <w:sz w:val="28"/>
          <w:szCs w:val="28"/>
          <w:lang w:eastAsia="en-US"/>
        </w:rPr>
        <w:t>состав</w:t>
      </w:r>
      <w:r w:rsidR="007B368B">
        <w:rPr>
          <w:rFonts w:eastAsia="Calibri"/>
          <w:sz w:val="28"/>
          <w:szCs w:val="28"/>
          <w:lang w:eastAsia="en-US"/>
        </w:rPr>
        <w:t>лять</w:t>
      </w:r>
      <w:r w:rsidR="00625C15" w:rsidRPr="00625C15">
        <w:rPr>
          <w:rFonts w:eastAsia="Calibri"/>
          <w:sz w:val="28"/>
          <w:szCs w:val="28"/>
          <w:lang w:eastAsia="en-US"/>
        </w:rPr>
        <w:t xml:space="preserve"> 1 262 368,80 руб. </w:t>
      </w:r>
      <w:r w:rsidR="00625C15" w:rsidRPr="00625C15">
        <w:rPr>
          <w:bCs/>
          <w:i/>
          <w:sz w:val="28"/>
          <w:szCs w:val="28"/>
        </w:rPr>
        <w:t>Отклонение предельного планового фонда оплаты Главы поселка составило в сторону уменьшения в сумме 9,8 руб.</w:t>
      </w:r>
      <w:r w:rsidR="00625C15" w:rsidRPr="00625C15">
        <w:rPr>
          <w:i/>
          <w:sz w:val="28"/>
          <w:szCs w:val="28"/>
        </w:rPr>
        <w:t xml:space="preserve"> </w:t>
      </w:r>
      <w:r w:rsidR="00625C15" w:rsidRPr="00625C15">
        <w:rPr>
          <w:rFonts w:eastAsia="Calibri"/>
          <w:sz w:val="28"/>
          <w:szCs w:val="28"/>
          <w:lang w:eastAsia="en-US"/>
        </w:rPr>
        <w:t xml:space="preserve"> Плановые начисления на выплаты по оплате труда Главы поселка составили 381 232,00 руб. (подстатья 213)</w:t>
      </w:r>
      <w:r w:rsidR="007B368B">
        <w:rPr>
          <w:rFonts w:eastAsia="Calibri"/>
          <w:sz w:val="28"/>
          <w:szCs w:val="28"/>
          <w:lang w:eastAsia="en-US"/>
        </w:rPr>
        <w:t xml:space="preserve">. </w:t>
      </w:r>
    </w:p>
    <w:p w14:paraId="0F6167A6" w14:textId="53731FFB" w:rsidR="00625C15" w:rsidRPr="00625C15" w:rsidRDefault="007B368B" w:rsidP="00511E63">
      <w:pPr>
        <w:spacing w:line="240" w:lineRule="auto"/>
        <w:ind w:right="-1" w:firstLine="567"/>
        <w:jc w:val="both"/>
        <w:rPr>
          <w:rFonts w:eastAsia="Calibri"/>
          <w:i/>
          <w:color w:val="2F5496"/>
          <w:sz w:val="28"/>
          <w:szCs w:val="28"/>
        </w:rPr>
      </w:pPr>
      <w:r>
        <w:rPr>
          <w:sz w:val="28"/>
          <w:szCs w:val="28"/>
        </w:rPr>
        <w:t>Ф</w:t>
      </w:r>
      <w:r w:rsidR="00625C15" w:rsidRPr="00625C15">
        <w:rPr>
          <w:sz w:val="28"/>
          <w:szCs w:val="28"/>
        </w:rPr>
        <w:t xml:space="preserve">онд оплаты труда муниципальных служащих составил 752 600,00 руб., а по данным проверки </w:t>
      </w:r>
      <w:r>
        <w:rPr>
          <w:sz w:val="28"/>
          <w:szCs w:val="28"/>
        </w:rPr>
        <w:t xml:space="preserve">плановый </w:t>
      </w:r>
      <w:r w:rsidR="00625C15" w:rsidRPr="00625C15">
        <w:rPr>
          <w:sz w:val="28"/>
          <w:szCs w:val="28"/>
        </w:rPr>
        <w:t xml:space="preserve">фонд оплаты труда муниципальных служащих </w:t>
      </w:r>
      <w:r>
        <w:rPr>
          <w:sz w:val="28"/>
          <w:szCs w:val="28"/>
        </w:rPr>
        <w:t xml:space="preserve">должен </w:t>
      </w:r>
      <w:r w:rsidR="00625C15" w:rsidRPr="00625C15">
        <w:rPr>
          <w:sz w:val="28"/>
          <w:szCs w:val="28"/>
        </w:rPr>
        <w:t>состав</w:t>
      </w:r>
      <w:r>
        <w:rPr>
          <w:sz w:val="28"/>
          <w:szCs w:val="28"/>
        </w:rPr>
        <w:t>лять</w:t>
      </w:r>
      <w:r w:rsidR="00625C15" w:rsidRPr="00625C15">
        <w:rPr>
          <w:sz w:val="28"/>
          <w:szCs w:val="28"/>
        </w:rPr>
        <w:t xml:space="preserve"> 755 365,42 руб. </w:t>
      </w:r>
      <w:r w:rsidR="00625C15" w:rsidRPr="00625C15">
        <w:rPr>
          <w:bCs/>
          <w:i/>
          <w:sz w:val="28"/>
          <w:szCs w:val="28"/>
        </w:rPr>
        <w:t>Отклонение предельного планового фонда оплаты труда муниципальных служащих в сторону уменьшения составило сумму 2 765,42 руб.</w:t>
      </w:r>
      <w:r w:rsidR="00625C15" w:rsidRPr="00625C15">
        <w:rPr>
          <w:i/>
          <w:sz w:val="28"/>
          <w:szCs w:val="28"/>
        </w:rPr>
        <w:t xml:space="preserve"> (752 600,00 руб. - 755 365,42 руб.). </w:t>
      </w:r>
    </w:p>
    <w:p w14:paraId="26D21470" w14:textId="77777777" w:rsidR="00625C15" w:rsidRPr="00625C15" w:rsidRDefault="00625C15" w:rsidP="00511E63">
      <w:pPr>
        <w:spacing w:line="240" w:lineRule="auto"/>
        <w:ind w:right="-1" w:firstLine="567"/>
        <w:jc w:val="both"/>
        <w:rPr>
          <w:rFonts w:eastAsia="Calibri"/>
          <w:sz w:val="28"/>
          <w:szCs w:val="28"/>
          <w:lang w:eastAsia="en-US"/>
        </w:rPr>
      </w:pPr>
      <w:r w:rsidRPr="00625C15">
        <w:rPr>
          <w:rFonts w:eastAsia="Calibri"/>
          <w:sz w:val="28"/>
          <w:szCs w:val="28"/>
          <w:lang w:eastAsia="en-US"/>
        </w:rPr>
        <w:t xml:space="preserve">Фонд оплаты труда работников Администрации поселка Муторай не отнесённым к муниципальным должностям муниципальной службы составил 224 890,52 руб., в том числе доплата заработной платы до уровня размера минимальной заработной платы (МРОТ) составила сумму 130 678,41 руб. </w:t>
      </w:r>
    </w:p>
    <w:p w14:paraId="6466CAF3" w14:textId="68008617" w:rsidR="00625C15" w:rsidRPr="00625C15" w:rsidRDefault="00625C15" w:rsidP="00511E63">
      <w:pPr>
        <w:spacing w:line="240" w:lineRule="auto"/>
        <w:ind w:right="-1" w:firstLine="567"/>
        <w:jc w:val="both"/>
        <w:rPr>
          <w:rFonts w:eastAsia="Calibri"/>
          <w:sz w:val="28"/>
          <w:szCs w:val="28"/>
          <w:lang w:eastAsia="en-US"/>
        </w:rPr>
      </w:pPr>
      <w:r w:rsidRPr="00625C15">
        <w:rPr>
          <w:rFonts w:eastAsia="Calibri"/>
          <w:bCs/>
          <w:i/>
          <w:sz w:val="28"/>
          <w:szCs w:val="28"/>
          <w:lang w:eastAsia="en-US"/>
        </w:rPr>
        <w:t xml:space="preserve">Всего общий плановый фонд оплаты труда </w:t>
      </w:r>
      <w:r w:rsidR="007B368B">
        <w:rPr>
          <w:rFonts w:eastAsia="Calibri"/>
          <w:bCs/>
          <w:i/>
          <w:sz w:val="28"/>
          <w:szCs w:val="28"/>
          <w:lang w:eastAsia="en-US"/>
        </w:rPr>
        <w:t>работников Администрации</w:t>
      </w:r>
      <w:r w:rsidRPr="00625C15">
        <w:rPr>
          <w:rFonts w:eastAsia="Calibri"/>
          <w:bCs/>
          <w:i/>
          <w:sz w:val="28"/>
          <w:szCs w:val="28"/>
          <w:lang w:eastAsia="en-US"/>
        </w:rPr>
        <w:t xml:space="preserve"> составил 977 490,52 руб.</w:t>
      </w:r>
      <w:r w:rsidRPr="00625C15">
        <w:rPr>
          <w:rFonts w:eastAsia="Calibri"/>
          <w:sz w:val="28"/>
          <w:szCs w:val="28"/>
          <w:lang w:eastAsia="en-US"/>
        </w:rPr>
        <w:t xml:space="preserve"> (752 600,00 руб. + 224 890,52 руб.)</w:t>
      </w:r>
      <w:r w:rsidR="007B368B">
        <w:rPr>
          <w:rFonts w:eastAsia="Calibri"/>
          <w:sz w:val="28"/>
          <w:szCs w:val="28"/>
          <w:lang w:eastAsia="en-US"/>
        </w:rPr>
        <w:t>, (подстатья 211)</w:t>
      </w:r>
      <w:r w:rsidRPr="00625C15">
        <w:rPr>
          <w:rFonts w:eastAsia="Calibri"/>
          <w:sz w:val="28"/>
          <w:szCs w:val="28"/>
          <w:lang w:eastAsia="en-US"/>
        </w:rPr>
        <w:t>. Плановые начисления на выплаты по оплате труда работников Администрации поселка Муторай составили 296 724,00 руб. (подстатья 213).</w:t>
      </w:r>
    </w:p>
    <w:p w14:paraId="5684CA4E" w14:textId="7725062E" w:rsidR="00625C15" w:rsidRPr="00625C15" w:rsidRDefault="00625C15" w:rsidP="00511E63">
      <w:pPr>
        <w:autoSpaceDE w:val="0"/>
        <w:autoSpaceDN w:val="0"/>
        <w:adjustRightInd w:val="0"/>
        <w:spacing w:line="240" w:lineRule="auto"/>
        <w:ind w:right="-1" w:firstLine="567"/>
        <w:jc w:val="both"/>
        <w:rPr>
          <w:rFonts w:eastAsia="Calibri"/>
          <w:sz w:val="28"/>
          <w:szCs w:val="28"/>
          <w:lang w:eastAsia="en-US"/>
        </w:rPr>
      </w:pPr>
      <w:r w:rsidRPr="00625C15">
        <w:rPr>
          <w:rFonts w:eastAsia="Calibri"/>
          <w:sz w:val="28"/>
          <w:szCs w:val="28"/>
          <w:lang w:eastAsia="en-US"/>
        </w:rPr>
        <w:t xml:space="preserve">Плановые расходы на выплату пособия за первые три дня временной нетрудоспособности за счет средств работодателя по подстатье 266 «Социальные пособия и компенсации персоналу в денежной форме» составили сумму 5 043,48 руб. </w:t>
      </w:r>
    </w:p>
    <w:p w14:paraId="3F52001B" w14:textId="77777777" w:rsidR="00625C15" w:rsidRPr="00625C15" w:rsidRDefault="00625C15" w:rsidP="00511E63">
      <w:pPr>
        <w:autoSpaceDE w:val="0"/>
        <w:autoSpaceDN w:val="0"/>
        <w:adjustRightInd w:val="0"/>
        <w:spacing w:line="240" w:lineRule="auto"/>
        <w:ind w:right="-1" w:firstLine="567"/>
        <w:jc w:val="both"/>
        <w:rPr>
          <w:rFonts w:eastAsia="Calibri"/>
          <w:sz w:val="28"/>
          <w:szCs w:val="28"/>
          <w:lang w:eastAsia="en-US"/>
        </w:rPr>
      </w:pPr>
      <w:r w:rsidRPr="00625C15">
        <w:rPr>
          <w:rFonts w:eastAsia="Calibri"/>
          <w:sz w:val="28"/>
          <w:szCs w:val="28"/>
          <w:lang w:eastAsia="en-US"/>
        </w:rPr>
        <w:t>За 2022 год кассовый расход составил:</w:t>
      </w:r>
    </w:p>
    <w:p w14:paraId="47DAE99E" w14:textId="77777777" w:rsidR="00625C15" w:rsidRPr="00625C15" w:rsidRDefault="00625C15" w:rsidP="00511E63">
      <w:pPr>
        <w:autoSpaceDE w:val="0"/>
        <w:autoSpaceDN w:val="0"/>
        <w:adjustRightInd w:val="0"/>
        <w:spacing w:line="240" w:lineRule="auto"/>
        <w:ind w:right="-1" w:firstLine="567"/>
        <w:jc w:val="both"/>
        <w:rPr>
          <w:rFonts w:eastAsia="Calibri"/>
          <w:sz w:val="28"/>
          <w:szCs w:val="28"/>
          <w:lang w:eastAsia="en-US"/>
        </w:rPr>
      </w:pPr>
      <w:r w:rsidRPr="00625C15">
        <w:rPr>
          <w:rFonts w:eastAsia="Calibri"/>
          <w:sz w:val="28"/>
          <w:szCs w:val="28"/>
          <w:lang w:eastAsia="en-US"/>
        </w:rPr>
        <w:t>- по оплате труда сумму 2 017 398,46 руб.;</w:t>
      </w:r>
    </w:p>
    <w:p w14:paraId="34413C20" w14:textId="77777777" w:rsidR="00625C15" w:rsidRPr="00625C15" w:rsidRDefault="00625C15" w:rsidP="00511E63">
      <w:pPr>
        <w:autoSpaceDE w:val="0"/>
        <w:autoSpaceDN w:val="0"/>
        <w:adjustRightInd w:val="0"/>
        <w:spacing w:line="240" w:lineRule="auto"/>
        <w:ind w:right="-1" w:firstLine="567"/>
        <w:jc w:val="both"/>
        <w:rPr>
          <w:rFonts w:eastAsia="Calibri"/>
          <w:sz w:val="28"/>
          <w:szCs w:val="28"/>
          <w:lang w:eastAsia="en-US"/>
        </w:rPr>
      </w:pPr>
      <w:r w:rsidRPr="00625C15">
        <w:rPr>
          <w:rFonts w:eastAsia="Calibri"/>
          <w:sz w:val="28"/>
          <w:szCs w:val="28"/>
          <w:lang w:eastAsia="en-US"/>
        </w:rPr>
        <w:t>- по начислениям на выплаты по оплате труда сумму 603 911,81 руб.;</w:t>
      </w:r>
    </w:p>
    <w:p w14:paraId="45AC566A" w14:textId="77777777" w:rsidR="00625C15" w:rsidRPr="00625C15" w:rsidRDefault="00625C15" w:rsidP="00511E63">
      <w:pPr>
        <w:autoSpaceDE w:val="0"/>
        <w:autoSpaceDN w:val="0"/>
        <w:adjustRightInd w:val="0"/>
        <w:spacing w:line="240" w:lineRule="auto"/>
        <w:ind w:right="-1" w:firstLine="567"/>
        <w:jc w:val="both"/>
        <w:rPr>
          <w:rFonts w:eastAsia="Calibri"/>
          <w:sz w:val="28"/>
          <w:szCs w:val="28"/>
          <w:lang w:eastAsia="en-US"/>
        </w:rPr>
      </w:pPr>
      <w:r w:rsidRPr="00625C15">
        <w:rPr>
          <w:rFonts w:eastAsia="Calibri"/>
          <w:sz w:val="28"/>
          <w:szCs w:val="28"/>
          <w:lang w:eastAsia="en-US"/>
        </w:rPr>
        <w:t>- по оплате больничных листов за счет Учреждения в сумме 5 043,48 руб.</w:t>
      </w:r>
    </w:p>
    <w:p w14:paraId="4BB57092" w14:textId="1AC49FC0" w:rsidR="00780527" w:rsidRPr="000F3378" w:rsidRDefault="003175D5" w:rsidP="00511E63">
      <w:pPr>
        <w:pStyle w:val="a3"/>
        <w:tabs>
          <w:tab w:val="left" w:pos="5760"/>
        </w:tabs>
        <w:spacing w:line="240" w:lineRule="auto"/>
        <w:ind w:right="-1" w:firstLine="567"/>
        <w:rPr>
          <w:szCs w:val="28"/>
        </w:rPr>
      </w:pPr>
      <w:r w:rsidRPr="00780527">
        <w:rPr>
          <w:szCs w:val="28"/>
        </w:rPr>
        <w:t xml:space="preserve">Проверка </w:t>
      </w:r>
      <w:r w:rsidRPr="00E946A6">
        <w:rPr>
          <w:szCs w:val="28"/>
        </w:rPr>
        <w:t xml:space="preserve">целевого и эффективного использования средств, выделенных на выплату заработной платы работникам </w:t>
      </w:r>
      <w:r w:rsidR="00780527" w:rsidRPr="00E946A6">
        <w:rPr>
          <w:szCs w:val="28"/>
        </w:rPr>
        <w:t xml:space="preserve">Администрации поселка </w:t>
      </w:r>
      <w:r w:rsidR="00625C15">
        <w:rPr>
          <w:szCs w:val="28"/>
        </w:rPr>
        <w:t>Муторай</w:t>
      </w:r>
      <w:r w:rsidR="00780527" w:rsidRPr="00E946A6">
        <w:rPr>
          <w:szCs w:val="28"/>
        </w:rPr>
        <w:t xml:space="preserve"> в 2022 году проведена сплошным методом.</w:t>
      </w:r>
      <w:r w:rsidR="000F3378" w:rsidRPr="00E946A6">
        <w:rPr>
          <w:szCs w:val="28"/>
        </w:rPr>
        <w:t xml:space="preserve"> Проверено начисление заработной платы Главы поселка, ведущего специалиста Администрации поселка, уборщика служебных помещений</w:t>
      </w:r>
      <w:r w:rsidR="00625C15">
        <w:rPr>
          <w:szCs w:val="28"/>
        </w:rPr>
        <w:t>.</w:t>
      </w:r>
    </w:p>
    <w:p w14:paraId="6F229746" w14:textId="626B0D24" w:rsidR="00625C15" w:rsidRPr="00625C15" w:rsidRDefault="00625C15" w:rsidP="00511E63">
      <w:pPr>
        <w:spacing w:line="240" w:lineRule="auto"/>
        <w:ind w:right="-1" w:firstLine="567"/>
        <w:jc w:val="both"/>
        <w:rPr>
          <w:rFonts w:eastAsia="Calibri"/>
          <w:sz w:val="28"/>
          <w:szCs w:val="28"/>
          <w:lang w:eastAsia="en-US"/>
        </w:rPr>
      </w:pPr>
      <w:r w:rsidRPr="00625C15">
        <w:rPr>
          <w:rFonts w:eastAsia="Calibri"/>
          <w:sz w:val="28"/>
          <w:szCs w:val="28"/>
          <w:lang w:eastAsia="en-US"/>
        </w:rPr>
        <w:t xml:space="preserve">При проверке начисления заработной платы </w:t>
      </w:r>
      <w:r w:rsidRPr="00625C15">
        <w:rPr>
          <w:rFonts w:eastAsia="Calibri"/>
          <w:iCs/>
          <w:sz w:val="28"/>
          <w:szCs w:val="28"/>
          <w:lang w:eastAsia="en-US"/>
        </w:rPr>
        <w:t xml:space="preserve">нарушений не </w:t>
      </w:r>
      <w:r w:rsidRPr="00625C15">
        <w:rPr>
          <w:rFonts w:eastAsia="Calibri"/>
          <w:sz w:val="28"/>
          <w:szCs w:val="28"/>
          <w:lang w:eastAsia="en-US"/>
        </w:rPr>
        <w:t>выявлено.</w:t>
      </w:r>
    </w:p>
    <w:p w14:paraId="05AFEF34" w14:textId="77777777" w:rsidR="00F01B7B" w:rsidRPr="00F54219" w:rsidRDefault="00F01B7B" w:rsidP="00511E63">
      <w:pPr>
        <w:spacing w:line="240" w:lineRule="auto"/>
        <w:ind w:right="-1"/>
        <w:jc w:val="center"/>
        <w:rPr>
          <w:b/>
          <w:sz w:val="28"/>
          <w:szCs w:val="20"/>
        </w:rPr>
      </w:pPr>
      <w:r w:rsidRPr="00F54219">
        <w:rPr>
          <w:b/>
          <w:sz w:val="28"/>
          <w:szCs w:val="20"/>
        </w:rPr>
        <w:lastRenderedPageBreak/>
        <w:t>Проверка</w:t>
      </w:r>
      <w:r w:rsidR="00191FC5" w:rsidRPr="00F54219">
        <w:rPr>
          <w:b/>
          <w:sz w:val="28"/>
          <w:szCs w:val="20"/>
        </w:rPr>
        <w:t xml:space="preserve"> расчетов с подотчетными лицами.</w:t>
      </w:r>
    </w:p>
    <w:p w14:paraId="49784D78" w14:textId="77777777" w:rsidR="00707E83" w:rsidRPr="00F54219" w:rsidRDefault="00707E83" w:rsidP="00511E63">
      <w:pPr>
        <w:spacing w:line="240" w:lineRule="auto"/>
        <w:ind w:right="-1" w:firstLine="567"/>
        <w:jc w:val="both"/>
        <w:rPr>
          <w:sz w:val="28"/>
          <w:szCs w:val="28"/>
        </w:rPr>
      </w:pPr>
      <w:r w:rsidRPr="00F54219">
        <w:rPr>
          <w:sz w:val="28"/>
          <w:szCs w:val="28"/>
        </w:rPr>
        <w:t>Проверка расчетов с подотчетными лицами за 2022 год проведена сплошным методом.</w:t>
      </w:r>
    </w:p>
    <w:p w14:paraId="2740DB8C" w14:textId="679197F7" w:rsidR="00707E83" w:rsidRDefault="00707E83" w:rsidP="00511E63">
      <w:pPr>
        <w:spacing w:line="240" w:lineRule="auto"/>
        <w:ind w:right="-1" w:firstLine="567"/>
        <w:jc w:val="both"/>
        <w:rPr>
          <w:sz w:val="28"/>
          <w:szCs w:val="28"/>
        </w:rPr>
      </w:pPr>
      <w:r w:rsidRPr="00F54219">
        <w:rPr>
          <w:sz w:val="28"/>
          <w:szCs w:val="28"/>
        </w:rPr>
        <w:t>По состоянию на 01.01.2022</w:t>
      </w:r>
      <w:r w:rsidR="00321977" w:rsidRPr="00F54219">
        <w:rPr>
          <w:sz w:val="28"/>
          <w:szCs w:val="28"/>
        </w:rPr>
        <w:t xml:space="preserve"> и на 01.01.2023 </w:t>
      </w:r>
      <w:r w:rsidRPr="00F54219">
        <w:rPr>
          <w:sz w:val="28"/>
          <w:szCs w:val="28"/>
        </w:rPr>
        <w:t>дебиторская и кредиторская задолженност</w:t>
      </w:r>
      <w:r w:rsidR="00F54219" w:rsidRPr="00F54219">
        <w:rPr>
          <w:sz w:val="28"/>
          <w:szCs w:val="28"/>
        </w:rPr>
        <w:t>и</w:t>
      </w:r>
      <w:r w:rsidRPr="00F54219">
        <w:rPr>
          <w:sz w:val="28"/>
          <w:szCs w:val="28"/>
        </w:rPr>
        <w:t xml:space="preserve"> отсутству</w:t>
      </w:r>
      <w:r w:rsidR="00F54219" w:rsidRPr="00F54219">
        <w:rPr>
          <w:sz w:val="28"/>
          <w:szCs w:val="28"/>
        </w:rPr>
        <w:t>ют</w:t>
      </w:r>
      <w:r w:rsidRPr="00F54219">
        <w:rPr>
          <w:sz w:val="28"/>
          <w:szCs w:val="28"/>
        </w:rPr>
        <w:t>.</w:t>
      </w:r>
    </w:p>
    <w:p w14:paraId="5CB589BB" w14:textId="2CED578C" w:rsidR="00ED66F4" w:rsidRDefault="00ED66F4" w:rsidP="00511E63">
      <w:pPr>
        <w:spacing w:line="240" w:lineRule="auto"/>
        <w:ind w:right="-1" w:firstLine="567"/>
        <w:jc w:val="both"/>
        <w:rPr>
          <w:sz w:val="28"/>
          <w:szCs w:val="28"/>
        </w:rPr>
      </w:pPr>
      <w:r w:rsidRPr="00A94938">
        <w:rPr>
          <w:sz w:val="28"/>
          <w:szCs w:val="28"/>
        </w:rPr>
        <w:t>Расходование средств, выданных в подотчет в 2022 году, осуществлялось в виде оплаты командировочных расходов</w:t>
      </w:r>
      <w:r w:rsidR="00506BCD">
        <w:rPr>
          <w:sz w:val="28"/>
          <w:szCs w:val="28"/>
        </w:rPr>
        <w:t xml:space="preserve"> </w:t>
      </w:r>
      <w:r>
        <w:rPr>
          <w:sz w:val="28"/>
          <w:szCs w:val="28"/>
        </w:rPr>
        <w:t>Учреждения</w:t>
      </w:r>
      <w:r w:rsidRPr="00736E8D">
        <w:rPr>
          <w:sz w:val="28"/>
          <w:szCs w:val="28"/>
        </w:rPr>
        <w:t>.</w:t>
      </w:r>
    </w:p>
    <w:p w14:paraId="577FCBAD" w14:textId="3A8D2991" w:rsidR="00ED66F4" w:rsidRPr="00ED66F4" w:rsidRDefault="00ED66F4" w:rsidP="00511E63">
      <w:pPr>
        <w:pStyle w:val="a7"/>
        <w:tabs>
          <w:tab w:val="left" w:pos="567"/>
        </w:tabs>
        <w:ind w:right="-1"/>
        <w:jc w:val="both"/>
        <w:rPr>
          <w:rFonts w:ascii="Times New Roman" w:hAnsi="Times New Roman" w:cs="Times New Roman"/>
          <w:sz w:val="28"/>
          <w:szCs w:val="28"/>
        </w:rPr>
      </w:pPr>
      <w:r>
        <w:rPr>
          <w:rFonts w:ascii="Times New Roman" w:hAnsi="Times New Roman" w:cs="Times New Roman"/>
          <w:sz w:val="28"/>
          <w:szCs w:val="28"/>
        </w:rPr>
        <w:tab/>
      </w:r>
      <w:r w:rsidR="00625C15" w:rsidRPr="00625C15">
        <w:rPr>
          <w:rFonts w:ascii="Times New Roman" w:eastAsia="Calibri" w:hAnsi="Times New Roman" w:cs="Times New Roman"/>
          <w:sz w:val="28"/>
          <w:szCs w:val="28"/>
          <w:lang w:eastAsia="en-US"/>
        </w:rPr>
        <w:t>Возмещение командировочных расходов производилось на основании Положения о порядке, условиях и нормах расходов командирования выборных должностных лиц поселка Муторай и муниципальных служащих Администрации поселка Муторай, утвержденного Решением Схода граждан поселка Муторай от 18 апреля 2016 года №11-р (с учетом изменений).</w:t>
      </w:r>
    </w:p>
    <w:p w14:paraId="7E33535C" w14:textId="5E5335C6" w:rsidR="00DD003B" w:rsidRPr="00F54219" w:rsidRDefault="00DD003B" w:rsidP="00511E63">
      <w:pPr>
        <w:spacing w:line="240" w:lineRule="auto"/>
        <w:ind w:right="-1" w:firstLine="567"/>
        <w:jc w:val="both"/>
        <w:rPr>
          <w:sz w:val="28"/>
          <w:szCs w:val="28"/>
        </w:rPr>
      </w:pPr>
      <w:r w:rsidRPr="00F54219">
        <w:rPr>
          <w:sz w:val="28"/>
          <w:szCs w:val="28"/>
        </w:rPr>
        <w:t xml:space="preserve">Фактические и кассовые расходы по расчетам с подотчетными лицами за 2022 год </w:t>
      </w:r>
      <w:r w:rsidR="00625C15" w:rsidRPr="00625C15">
        <w:rPr>
          <w:rFonts w:eastAsia="Calibri"/>
          <w:sz w:val="28"/>
          <w:szCs w:val="28"/>
          <w:lang w:eastAsia="en-US"/>
        </w:rPr>
        <w:t>составили общую сумму 113 270,00 руб.</w:t>
      </w:r>
    </w:p>
    <w:p w14:paraId="565FCF40" w14:textId="60255994" w:rsidR="005722DA" w:rsidRPr="00D301AC" w:rsidRDefault="00707E83" w:rsidP="00511E63">
      <w:pPr>
        <w:pStyle w:val="a6"/>
        <w:autoSpaceDE w:val="0"/>
        <w:autoSpaceDN w:val="0"/>
        <w:adjustRightInd w:val="0"/>
        <w:ind w:left="0" w:right="-1" w:firstLine="567"/>
        <w:jc w:val="both"/>
        <w:rPr>
          <w:sz w:val="28"/>
          <w:szCs w:val="28"/>
        </w:rPr>
      </w:pPr>
      <w:r w:rsidRPr="00F54219">
        <w:rPr>
          <w:sz w:val="28"/>
          <w:szCs w:val="28"/>
        </w:rPr>
        <w:t>В ходе проверки расчётов с подотчетными лицами нарушений не выявлено.</w:t>
      </w:r>
    </w:p>
    <w:p w14:paraId="545713F3" w14:textId="77777777" w:rsidR="004B4003" w:rsidRDefault="005722DA" w:rsidP="00511E63">
      <w:pPr>
        <w:spacing w:line="240" w:lineRule="auto"/>
        <w:ind w:right="-1"/>
        <w:jc w:val="center"/>
        <w:rPr>
          <w:b/>
          <w:sz w:val="28"/>
          <w:szCs w:val="20"/>
        </w:rPr>
      </w:pPr>
      <w:r w:rsidRPr="00F54219">
        <w:rPr>
          <w:b/>
          <w:sz w:val="28"/>
          <w:szCs w:val="20"/>
        </w:rPr>
        <w:t xml:space="preserve">Проверка правомерности (эффективности) расходов </w:t>
      </w:r>
    </w:p>
    <w:p w14:paraId="349EB9E5" w14:textId="2BA543B2" w:rsidR="005722DA" w:rsidRPr="00F54219" w:rsidRDefault="005722DA" w:rsidP="00511E63">
      <w:pPr>
        <w:spacing w:line="240" w:lineRule="auto"/>
        <w:ind w:right="-1"/>
        <w:jc w:val="center"/>
        <w:rPr>
          <w:b/>
          <w:strike/>
          <w:sz w:val="28"/>
          <w:szCs w:val="20"/>
        </w:rPr>
      </w:pPr>
      <w:r w:rsidRPr="00F54219">
        <w:rPr>
          <w:b/>
          <w:sz w:val="28"/>
          <w:szCs w:val="20"/>
        </w:rPr>
        <w:t xml:space="preserve">по </w:t>
      </w:r>
      <w:r w:rsidR="00191FC5" w:rsidRPr="00F54219">
        <w:rPr>
          <w:b/>
          <w:sz w:val="28"/>
          <w:szCs w:val="20"/>
        </w:rPr>
        <w:t>приобретению работ, услуг.</w:t>
      </w:r>
    </w:p>
    <w:p w14:paraId="484E5265" w14:textId="568658D2" w:rsidR="00EC6332" w:rsidRDefault="00EC6332" w:rsidP="00511E63">
      <w:pPr>
        <w:widowControl w:val="0"/>
        <w:tabs>
          <w:tab w:val="left" w:pos="5760"/>
        </w:tabs>
        <w:autoSpaceDE w:val="0"/>
        <w:autoSpaceDN w:val="0"/>
        <w:adjustRightInd w:val="0"/>
        <w:ind w:right="-1" w:firstLine="567"/>
        <w:jc w:val="both"/>
        <w:rPr>
          <w:sz w:val="28"/>
          <w:szCs w:val="28"/>
        </w:rPr>
      </w:pPr>
      <w:r w:rsidRPr="0093506B">
        <w:rPr>
          <w:sz w:val="28"/>
          <w:szCs w:val="28"/>
        </w:rPr>
        <w:t xml:space="preserve">В проверяемом периоде </w:t>
      </w:r>
      <w:r w:rsidR="00F54219" w:rsidRPr="0093506B">
        <w:rPr>
          <w:sz w:val="28"/>
          <w:szCs w:val="28"/>
        </w:rPr>
        <w:t xml:space="preserve">Администрацией поселка </w:t>
      </w:r>
      <w:r w:rsidR="009E528E">
        <w:rPr>
          <w:sz w:val="28"/>
          <w:szCs w:val="28"/>
        </w:rPr>
        <w:t>Муторай</w:t>
      </w:r>
      <w:r w:rsidRPr="0093506B">
        <w:rPr>
          <w:sz w:val="28"/>
          <w:szCs w:val="28"/>
        </w:rPr>
        <w:t xml:space="preserve"> производились расчёты </w:t>
      </w:r>
      <w:r w:rsidR="006B36A9">
        <w:rPr>
          <w:sz w:val="28"/>
          <w:szCs w:val="28"/>
        </w:rPr>
        <w:t>за услуги связи,</w:t>
      </w:r>
      <w:r w:rsidRPr="0093506B">
        <w:rPr>
          <w:sz w:val="28"/>
          <w:szCs w:val="28"/>
        </w:rPr>
        <w:t xml:space="preserve"> коммунальные услуги, содержание имущества, прочие работы и услуги, приобретение основных средств и товарно-материальных ценностей</w:t>
      </w:r>
      <w:r w:rsidR="006B36A9">
        <w:rPr>
          <w:sz w:val="28"/>
          <w:szCs w:val="28"/>
        </w:rPr>
        <w:t xml:space="preserve"> и другие.</w:t>
      </w:r>
      <w:r w:rsidRPr="0093506B">
        <w:rPr>
          <w:sz w:val="28"/>
          <w:szCs w:val="28"/>
        </w:rPr>
        <w:t xml:space="preserve"> Для обеспечения хозяйственной деятельности учреждением заключались контракты</w:t>
      </w:r>
      <w:r w:rsidR="00F54219" w:rsidRPr="0093506B">
        <w:rPr>
          <w:sz w:val="28"/>
          <w:szCs w:val="28"/>
        </w:rPr>
        <w:t xml:space="preserve"> (договора </w:t>
      </w:r>
      <w:r w:rsidR="006B36A9">
        <w:rPr>
          <w:sz w:val="28"/>
          <w:szCs w:val="28"/>
        </w:rPr>
        <w:t>гражданско-правового характера</w:t>
      </w:r>
      <w:r w:rsidR="00F54219" w:rsidRPr="0093506B">
        <w:rPr>
          <w:sz w:val="28"/>
          <w:szCs w:val="28"/>
        </w:rPr>
        <w:t>)</w:t>
      </w:r>
      <w:r w:rsidRPr="0093506B">
        <w:rPr>
          <w:sz w:val="28"/>
          <w:szCs w:val="28"/>
        </w:rPr>
        <w:t>.</w:t>
      </w:r>
    </w:p>
    <w:p w14:paraId="7D7B2D29" w14:textId="0D867D3B" w:rsidR="00793549" w:rsidRDefault="00793549" w:rsidP="00511E63">
      <w:pPr>
        <w:autoSpaceDE w:val="0"/>
        <w:autoSpaceDN w:val="0"/>
        <w:adjustRightInd w:val="0"/>
        <w:spacing w:line="240" w:lineRule="auto"/>
        <w:ind w:right="-1" w:firstLine="567"/>
        <w:jc w:val="both"/>
        <w:rPr>
          <w:sz w:val="28"/>
          <w:szCs w:val="28"/>
        </w:rPr>
      </w:pPr>
      <w:r>
        <w:rPr>
          <w:i/>
          <w:iCs/>
          <w:sz w:val="28"/>
          <w:szCs w:val="28"/>
        </w:rPr>
        <w:t>По состоянию на 01.01.2022 дебиторская</w:t>
      </w:r>
      <w:r w:rsidR="00F8795C">
        <w:rPr>
          <w:i/>
          <w:iCs/>
          <w:sz w:val="28"/>
          <w:szCs w:val="28"/>
        </w:rPr>
        <w:t xml:space="preserve"> и кредиторская</w:t>
      </w:r>
      <w:r>
        <w:rPr>
          <w:i/>
          <w:iCs/>
          <w:sz w:val="28"/>
          <w:szCs w:val="28"/>
        </w:rPr>
        <w:t xml:space="preserve"> задолженност</w:t>
      </w:r>
      <w:r w:rsidR="00F8795C">
        <w:rPr>
          <w:i/>
          <w:iCs/>
          <w:sz w:val="28"/>
          <w:szCs w:val="28"/>
        </w:rPr>
        <w:t>и</w:t>
      </w:r>
      <w:r>
        <w:rPr>
          <w:i/>
          <w:iCs/>
          <w:sz w:val="28"/>
          <w:szCs w:val="28"/>
        </w:rPr>
        <w:t xml:space="preserve"> </w:t>
      </w:r>
      <w:r w:rsidR="009E528E">
        <w:rPr>
          <w:i/>
          <w:iCs/>
          <w:sz w:val="28"/>
          <w:szCs w:val="28"/>
        </w:rPr>
        <w:t>отсутству</w:t>
      </w:r>
      <w:r w:rsidR="00F8795C">
        <w:rPr>
          <w:i/>
          <w:iCs/>
          <w:sz w:val="28"/>
          <w:szCs w:val="28"/>
        </w:rPr>
        <w:t>ю</w:t>
      </w:r>
      <w:r w:rsidR="009E528E">
        <w:rPr>
          <w:i/>
          <w:iCs/>
          <w:sz w:val="28"/>
          <w:szCs w:val="28"/>
        </w:rPr>
        <w:t>т</w:t>
      </w:r>
      <w:r>
        <w:rPr>
          <w:sz w:val="28"/>
          <w:szCs w:val="28"/>
        </w:rPr>
        <w:t>.</w:t>
      </w:r>
    </w:p>
    <w:p w14:paraId="219F57EA" w14:textId="7B0A5EE1" w:rsidR="009E528E" w:rsidRDefault="009E528E" w:rsidP="00511E63">
      <w:pPr>
        <w:spacing w:line="240" w:lineRule="auto"/>
        <w:ind w:right="-1" w:firstLine="567"/>
        <w:jc w:val="both"/>
        <w:rPr>
          <w:rFonts w:eastAsia="Calibri"/>
          <w:bCs/>
          <w:iCs/>
          <w:sz w:val="28"/>
          <w:szCs w:val="28"/>
          <w:lang w:eastAsia="en-US"/>
        </w:rPr>
      </w:pPr>
      <w:r w:rsidRPr="009E528E">
        <w:rPr>
          <w:rFonts w:eastAsia="Calibri"/>
          <w:iCs/>
          <w:sz w:val="28"/>
          <w:szCs w:val="28"/>
          <w:lang w:eastAsia="en-US"/>
        </w:rPr>
        <w:t xml:space="preserve">По состоянию на 31.12.2022 кредиторская задолженность составляет 600 000,00 руб. </w:t>
      </w:r>
      <w:r w:rsidRPr="009E528E">
        <w:rPr>
          <w:rFonts w:eastAsia="Calibri"/>
          <w:bCs/>
          <w:iCs/>
          <w:sz w:val="28"/>
          <w:szCs w:val="28"/>
          <w:lang w:eastAsia="en-US"/>
        </w:rPr>
        <w:t>по</w:t>
      </w:r>
      <w:r w:rsidRPr="009E528E">
        <w:rPr>
          <w:rFonts w:eastAsia="Calibri"/>
          <w:iCs/>
          <w:sz w:val="28"/>
          <w:szCs w:val="28"/>
          <w:lang w:eastAsia="en-US"/>
        </w:rPr>
        <w:t xml:space="preserve"> счету 130231000 «Расчеты по приобретению основных средств»</w:t>
      </w:r>
      <w:r w:rsidR="006B36A9">
        <w:rPr>
          <w:rFonts w:eastAsia="Calibri"/>
          <w:iCs/>
          <w:sz w:val="28"/>
          <w:szCs w:val="28"/>
          <w:lang w:eastAsia="en-US"/>
        </w:rPr>
        <w:t>,</w:t>
      </w:r>
      <w:r w:rsidRPr="009E528E">
        <w:rPr>
          <w:rFonts w:eastAsia="Calibri"/>
          <w:iCs/>
          <w:sz w:val="28"/>
          <w:szCs w:val="28"/>
          <w:lang w:eastAsia="en-US"/>
        </w:rPr>
        <w:t xml:space="preserve"> данная задолженность образовалась по контракту</w:t>
      </w:r>
      <w:r w:rsidRPr="009E528E">
        <w:rPr>
          <w:rFonts w:eastAsia="Calibri"/>
          <w:bCs/>
          <w:iCs/>
          <w:sz w:val="28"/>
          <w:szCs w:val="28"/>
          <w:lang w:eastAsia="en-US"/>
        </w:rPr>
        <w:t xml:space="preserve"> от 14.10.2022 №0319300189222000003 заключенного с поставщиком ООО «</w:t>
      </w:r>
      <w:proofErr w:type="spellStart"/>
      <w:r w:rsidRPr="009E528E">
        <w:rPr>
          <w:rFonts w:eastAsia="Calibri"/>
          <w:bCs/>
          <w:iCs/>
          <w:sz w:val="28"/>
          <w:szCs w:val="28"/>
          <w:lang w:eastAsia="en-US"/>
        </w:rPr>
        <w:t>ЯрСИБ</w:t>
      </w:r>
      <w:proofErr w:type="spellEnd"/>
      <w:r w:rsidRPr="009E528E">
        <w:rPr>
          <w:rFonts w:eastAsia="Calibri"/>
          <w:bCs/>
          <w:iCs/>
          <w:sz w:val="28"/>
          <w:szCs w:val="28"/>
          <w:lang w:eastAsia="en-US"/>
        </w:rPr>
        <w:t>» (согласно контракту оплата поставки транспорта в 2022 году - 5 250 000,00 руб., в 2023 году - 600 000,00 руб.).</w:t>
      </w:r>
    </w:p>
    <w:p w14:paraId="6FC35506" w14:textId="563BC900" w:rsidR="00F8795C" w:rsidRDefault="00F8795C" w:rsidP="00D60E29">
      <w:pPr>
        <w:autoSpaceDE w:val="0"/>
        <w:autoSpaceDN w:val="0"/>
        <w:adjustRightInd w:val="0"/>
        <w:spacing w:line="240" w:lineRule="auto"/>
        <w:ind w:right="-1" w:firstLine="567"/>
        <w:jc w:val="both"/>
        <w:rPr>
          <w:sz w:val="28"/>
          <w:szCs w:val="28"/>
        </w:rPr>
      </w:pPr>
      <w:r>
        <w:rPr>
          <w:i/>
          <w:iCs/>
          <w:sz w:val="28"/>
          <w:szCs w:val="28"/>
        </w:rPr>
        <w:t>По состоянию на 31.12.2022 дебиторская задолженность отсутствует</w:t>
      </w:r>
      <w:r>
        <w:rPr>
          <w:sz w:val="28"/>
          <w:szCs w:val="28"/>
        </w:rPr>
        <w:t>.</w:t>
      </w:r>
    </w:p>
    <w:p w14:paraId="4B5DD026" w14:textId="4F72B192" w:rsidR="00F8795C" w:rsidRPr="006B36A9" w:rsidRDefault="00F8795C" w:rsidP="006B36A9">
      <w:pPr>
        <w:autoSpaceDE w:val="0"/>
        <w:autoSpaceDN w:val="0"/>
        <w:adjustRightInd w:val="0"/>
        <w:spacing w:line="240" w:lineRule="auto"/>
        <w:ind w:right="-1" w:firstLine="567"/>
        <w:jc w:val="both"/>
        <w:rPr>
          <w:rFonts w:eastAsia="Calibri"/>
          <w:sz w:val="28"/>
          <w:szCs w:val="28"/>
          <w:lang w:eastAsia="en-US"/>
        </w:rPr>
      </w:pPr>
      <w:r w:rsidRPr="00F8795C">
        <w:rPr>
          <w:rFonts w:eastAsia="Calibri"/>
          <w:sz w:val="28"/>
          <w:szCs w:val="28"/>
          <w:lang w:eastAsia="en-US"/>
        </w:rPr>
        <w:t>Фактические и кассовые расходы по предоставленным услугам за 2022 год.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452"/>
        <w:gridCol w:w="2264"/>
        <w:gridCol w:w="1981"/>
        <w:gridCol w:w="1699"/>
      </w:tblGrid>
      <w:tr w:rsidR="00F8795C" w:rsidRPr="00F8795C" w14:paraId="039DE7C8" w14:textId="77777777" w:rsidTr="002E74BA">
        <w:trPr>
          <w:trHeight w:val="488"/>
        </w:trPr>
        <w:tc>
          <w:tcPr>
            <w:tcW w:w="960" w:type="dxa"/>
            <w:shd w:val="clear" w:color="auto" w:fill="auto"/>
            <w:vAlign w:val="center"/>
            <w:hideMark/>
          </w:tcPr>
          <w:p w14:paraId="6907296E" w14:textId="77777777" w:rsidR="00F8795C" w:rsidRPr="00F8795C" w:rsidRDefault="00F8795C" w:rsidP="00511E63">
            <w:pPr>
              <w:spacing w:line="240" w:lineRule="auto"/>
              <w:ind w:right="-1"/>
              <w:jc w:val="center"/>
              <w:rPr>
                <w:sz w:val="18"/>
                <w:szCs w:val="18"/>
              </w:rPr>
            </w:pPr>
            <w:r w:rsidRPr="00F8795C">
              <w:rPr>
                <w:sz w:val="18"/>
                <w:szCs w:val="18"/>
              </w:rPr>
              <w:t>КОСГУ</w:t>
            </w:r>
          </w:p>
        </w:tc>
        <w:tc>
          <w:tcPr>
            <w:tcW w:w="2452" w:type="dxa"/>
            <w:shd w:val="clear" w:color="auto" w:fill="auto"/>
            <w:vAlign w:val="center"/>
            <w:hideMark/>
          </w:tcPr>
          <w:p w14:paraId="52CD42D1" w14:textId="77777777" w:rsidR="00F8795C" w:rsidRPr="00F8795C" w:rsidRDefault="00F8795C" w:rsidP="00511E63">
            <w:pPr>
              <w:spacing w:line="240" w:lineRule="auto"/>
              <w:ind w:right="-1"/>
              <w:jc w:val="center"/>
              <w:rPr>
                <w:sz w:val="18"/>
                <w:szCs w:val="18"/>
              </w:rPr>
            </w:pPr>
            <w:r w:rsidRPr="00F8795C">
              <w:rPr>
                <w:sz w:val="18"/>
                <w:szCs w:val="18"/>
              </w:rPr>
              <w:t>Наименование показателя</w:t>
            </w:r>
          </w:p>
        </w:tc>
        <w:tc>
          <w:tcPr>
            <w:tcW w:w="2264" w:type="dxa"/>
            <w:shd w:val="clear" w:color="auto" w:fill="auto"/>
            <w:vAlign w:val="center"/>
            <w:hideMark/>
          </w:tcPr>
          <w:p w14:paraId="27892E4F" w14:textId="77777777" w:rsidR="00F8795C" w:rsidRPr="00F8795C" w:rsidRDefault="00F8795C" w:rsidP="00511E63">
            <w:pPr>
              <w:spacing w:line="240" w:lineRule="auto"/>
              <w:ind w:right="-1"/>
              <w:jc w:val="center"/>
              <w:rPr>
                <w:sz w:val="18"/>
                <w:szCs w:val="18"/>
              </w:rPr>
            </w:pPr>
            <w:r w:rsidRPr="00F8795C">
              <w:rPr>
                <w:sz w:val="18"/>
                <w:szCs w:val="18"/>
              </w:rPr>
              <w:t>Фактические расходы,</w:t>
            </w:r>
          </w:p>
          <w:p w14:paraId="54C25322" w14:textId="77777777" w:rsidR="00F8795C" w:rsidRPr="00F8795C" w:rsidRDefault="00F8795C" w:rsidP="00511E63">
            <w:pPr>
              <w:spacing w:line="240" w:lineRule="auto"/>
              <w:ind w:right="-1"/>
              <w:jc w:val="center"/>
              <w:rPr>
                <w:sz w:val="18"/>
                <w:szCs w:val="18"/>
              </w:rPr>
            </w:pPr>
            <w:r w:rsidRPr="00F8795C">
              <w:rPr>
                <w:sz w:val="18"/>
                <w:szCs w:val="18"/>
              </w:rPr>
              <w:t>(руб.)</w:t>
            </w:r>
          </w:p>
        </w:tc>
        <w:tc>
          <w:tcPr>
            <w:tcW w:w="1981" w:type="dxa"/>
            <w:shd w:val="clear" w:color="auto" w:fill="auto"/>
            <w:vAlign w:val="center"/>
            <w:hideMark/>
          </w:tcPr>
          <w:p w14:paraId="3DFC0F4D" w14:textId="77777777" w:rsidR="00F8795C" w:rsidRPr="00F8795C" w:rsidRDefault="00F8795C" w:rsidP="00511E63">
            <w:pPr>
              <w:spacing w:line="240" w:lineRule="auto"/>
              <w:ind w:right="-1"/>
              <w:jc w:val="center"/>
              <w:rPr>
                <w:sz w:val="18"/>
                <w:szCs w:val="18"/>
              </w:rPr>
            </w:pPr>
            <w:r w:rsidRPr="00F8795C">
              <w:rPr>
                <w:sz w:val="18"/>
                <w:szCs w:val="18"/>
              </w:rPr>
              <w:t>Кассовые расходы, (руб.)</w:t>
            </w:r>
          </w:p>
        </w:tc>
        <w:tc>
          <w:tcPr>
            <w:tcW w:w="1699" w:type="dxa"/>
            <w:shd w:val="clear" w:color="auto" w:fill="auto"/>
            <w:vAlign w:val="center"/>
            <w:hideMark/>
          </w:tcPr>
          <w:p w14:paraId="09E3CF8C" w14:textId="77777777" w:rsidR="00F8795C" w:rsidRPr="00F8795C" w:rsidRDefault="00F8795C" w:rsidP="00511E63">
            <w:pPr>
              <w:spacing w:line="240" w:lineRule="auto"/>
              <w:ind w:right="-1"/>
              <w:jc w:val="center"/>
              <w:rPr>
                <w:sz w:val="18"/>
                <w:szCs w:val="18"/>
              </w:rPr>
            </w:pPr>
            <w:r w:rsidRPr="00F8795C">
              <w:rPr>
                <w:sz w:val="18"/>
                <w:szCs w:val="18"/>
              </w:rPr>
              <w:t>Отклонение, (руб.)         (гр.4-гр.3)</w:t>
            </w:r>
          </w:p>
        </w:tc>
      </w:tr>
      <w:tr w:rsidR="00F8795C" w:rsidRPr="00F8795C" w14:paraId="3FFA76ED" w14:textId="77777777" w:rsidTr="002E74BA">
        <w:trPr>
          <w:trHeight w:val="112"/>
        </w:trPr>
        <w:tc>
          <w:tcPr>
            <w:tcW w:w="960" w:type="dxa"/>
            <w:shd w:val="clear" w:color="auto" w:fill="auto"/>
            <w:vAlign w:val="bottom"/>
            <w:hideMark/>
          </w:tcPr>
          <w:p w14:paraId="5BD1A6CA" w14:textId="77777777" w:rsidR="00F8795C" w:rsidRPr="00F8795C" w:rsidRDefault="00F8795C" w:rsidP="00511E63">
            <w:pPr>
              <w:spacing w:line="240" w:lineRule="auto"/>
              <w:ind w:right="-1"/>
              <w:jc w:val="center"/>
              <w:rPr>
                <w:sz w:val="18"/>
                <w:szCs w:val="18"/>
              </w:rPr>
            </w:pPr>
            <w:r w:rsidRPr="00F8795C">
              <w:rPr>
                <w:sz w:val="18"/>
                <w:szCs w:val="18"/>
              </w:rPr>
              <w:t>1</w:t>
            </w:r>
          </w:p>
        </w:tc>
        <w:tc>
          <w:tcPr>
            <w:tcW w:w="2452" w:type="dxa"/>
            <w:shd w:val="clear" w:color="auto" w:fill="auto"/>
            <w:vAlign w:val="bottom"/>
            <w:hideMark/>
          </w:tcPr>
          <w:p w14:paraId="14F889FF" w14:textId="77777777" w:rsidR="00F8795C" w:rsidRPr="00F8795C" w:rsidRDefault="00F8795C" w:rsidP="00511E63">
            <w:pPr>
              <w:spacing w:line="240" w:lineRule="auto"/>
              <w:ind w:right="-1"/>
              <w:jc w:val="center"/>
              <w:rPr>
                <w:sz w:val="18"/>
                <w:szCs w:val="18"/>
              </w:rPr>
            </w:pPr>
            <w:r w:rsidRPr="00F8795C">
              <w:rPr>
                <w:sz w:val="18"/>
                <w:szCs w:val="18"/>
              </w:rPr>
              <w:t>2</w:t>
            </w:r>
          </w:p>
        </w:tc>
        <w:tc>
          <w:tcPr>
            <w:tcW w:w="2264" w:type="dxa"/>
            <w:shd w:val="clear" w:color="auto" w:fill="auto"/>
            <w:vAlign w:val="bottom"/>
            <w:hideMark/>
          </w:tcPr>
          <w:p w14:paraId="1DD2C3B8" w14:textId="77777777" w:rsidR="00F8795C" w:rsidRPr="00F8795C" w:rsidRDefault="00F8795C" w:rsidP="00511E63">
            <w:pPr>
              <w:spacing w:line="240" w:lineRule="auto"/>
              <w:ind w:right="-1"/>
              <w:jc w:val="center"/>
              <w:rPr>
                <w:sz w:val="18"/>
                <w:szCs w:val="18"/>
              </w:rPr>
            </w:pPr>
            <w:r w:rsidRPr="00F8795C">
              <w:rPr>
                <w:sz w:val="18"/>
                <w:szCs w:val="18"/>
              </w:rPr>
              <w:t>3</w:t>
            </w:r>
          </w:p>
        </w:tc>
        <w:tc>
          <w:tcPr>
            <w:tcW w:w="1981" w:type="dxa"/>
            <w:shd w:val="clear" w:color="auto" w:fill="auto"/>
            <w:vAlign w:val="bottom"/>
            <w:hideMark/>
          </w:tcPr>
          <w:p w14:paraId="39AB39A5" w14:textId="77777777" w:rsidR="00F8795C" w:rsidRPr="00F8795C" w:rsidRDefault="00F8795C" w:rsidP="00511E63">
            <w:pPr>
              <w:spacing w:line="240" w:lineRule="auto"/>
              <w:ind w:right="-1"/>
              <w:jc w:val="center"/>
              <w:rPr>
                <w:sz w:val="18"/>
                <w:szCs w:val="18"/>
              </w:rPr>
            </w:pPr>
            <w:r w:rsidRPr="00F8795C">
              <w:rPr>
                <w:sz w:val="18"/>
                <w:szCs w:val="18"/>
              </w:rPr>
              <w:t>4</w:t>
            </w:r>
          </w:p>
        </w:tc>
        <w:tc>
          <w:tcPr>
            <w:tcW w:w="1699" w:type="dxa"/>
            <w:shd w:val="clear" w:color="auto" w:fill="auto"/>
            <w:vAlign w:val="bottom"/>
            <w:hideMark/>
          </w:tcPr>
          <w:p w14:paraId="78CF3393" w14:textId="77777777" w:rsidR="00F8795C" w:rsidRPr="00F8795C" w:rsidRDefault="00F8795C" w:rsidP="00511E63">
            <w:pPr>
              <w:spacing w:line="240" w:lineRule="auto"/>
              <w:ind w:right="-1"/>
              <w:jc w:val="center"/>
              <w:rPr>
                <w:sz w:val="18"/>
                <w:szCs w:val="18"/>
              </w:rPr>
            </w:pPr>
            <w:r w:rsidRPr="00F8795C">
              <w:rPr>
                <w:sz w:val="18"/>
                <w:szCs w:val="18"/>
              </w:rPr>
              <w:t>5</w:t>
            </w:r>
          </w:p>
        </w:tc>
      </w:tr>
      <w:tr w:rsidR="00F8795C" w:rsidRPr="00F8795C" w14:paraId="7478F77A" w14:textId="77777777" w:rsidTr="002E74BA">
        <w:trPr>
          <w:trHeight w:val="144"/>
        </w:trPr>
        <w:tc>
          <w:tcPr>
            <w:tcW w:w="960" w:type="dxa"/>
            <w:shd w:val="clear" w:color="auto" w:fill="auto"/>
            <w:vAlign w:val="center"/>
            <w:hideMark/>
          </w:tcPr>
          <w:p w14:paraId="06B14AED" w14:textId="77777777" w:rsidR="00F8795C" w:rsidRPr="00F8795C" w:rsidRDefault="00F8795C" w:rsidP="00511E63">
            <w:pPr>
              <w:spacing w:line="240" w:lineRule="auto"/>
              <w:ind w:right="-1"/>
              <w:jc w:val="center"/>
              <w:rPr>
                <w:sz w:val="20"/>
                <w:szCs w:val="20"/>
              </w:rPr>
            </w:pPr>
            <w:r w:rsidRPr="00F8795C">
              <w:rPr>
                <w:sz w:val="20"/>
                <w:szCs w:val="20"/>
              </w:rPr>
              <w:t>221</w:t>
            </w:r>
          </w:p>
        </w:tc>
        <w:tc>
          <w:tcPr>
            <w:tcW w:w="2452" w:type="dxa"/>
            <w:shd w:val="clear" w:color="auto" w:fill="auto"/>
            <w:vAlign w:val="center"/>
            <w:hideMark/>
          </w:tcPr>
          <w:p w14:paraId="5A941DFE" w14:textId="77777777" w:rsidR="00F8795C" w:rsidRPr="00F8795C" w:rsidRDefault="00F8795C" w:rsidP="00511E63">
            <w:pPr>
              <w:spacing w:line="240" w:lineRule="auto"/>
              <w:ind w:right="-1"/>
              <w:jc w:val="center"/>
              <w:rPr>
                <w:sz w:val="20"/>
                <w:szCs w:val="20"/>
              </w:rPr>
            </w:pPr>
            <w:r w:rsidRPr="00F8795C">
              <w:rPr>
                <w:sz w:val="20"/>
                <w:szCs w:val="20"/>
              </w:rPr>
              <w:t>Услуги связи</w:t>
            </w:r>
          </w:p>
        </w:tc>
        <w:tc>
          <w:tcPr>
            <w:tcW w:w="2264" w:type="dxa"/>
            <w:shd w:val="clear" w:color="auto" w:fill="auto"/>
            <w:vAlign w:val="center"/>
            <w:hideMark/>
          </w:tcPr>
          <w:p w14:paraId="7F4F8671" w14:textId="77777777" w:rsidR="00F8795C" w:rsidRPr="00F8795C" w:rsidRDefault="00F8795C" w:rsidP="00511E63">
            <w:pPr>
              <w:spacing w:line="240" w:lineRule="auto"/>
              <w:ind w:right="-1"/>
              <w:jc w:val="center"/>
              <w:rPr>
                <w:sz w:val="20"/>
                <w:szCs w:val="20"/>
              </w:rPr>
            </w:pPr>
            <w:r w:rsidRPr="00F8795C">
              <w:rPr>
                <w:sz w:val="20"/>
                <w:szCs w:val="20"/>
              </w:rPr>
              <w:t>298 776,42</w:t>
            </w:r>
          </w:p>
        </w:tc>
        <w:tc>
          <w:tcPr>
            <w:tcW w:w="1981" w:type="dxa"/>
            <w:shd w:val="clear" w:color="auto" w:fill="auto"/>
            <w:vAlign w:val="center"/>
            <w:hideMark/>
          </w:tcPr>
          <w:p w14:paraId="28E58FD8" w14:textId="77777777" w:rsidR="00F8795C" w:rsidRPr="00F8795C" w:rsidRDefault="00F8795C" w:rsidP="00511E63">
            <w:pPr>
              <w:spacing w:line="240" w:lineRule="auto"/>
              <w:ind w:right="-1"/>
              <w:jc w:val="center"/>
              <w:rPr>
                <w:sz w:val="20"/>
                <w:szCs w:val="20"/>
              </w:rPr>
            </w:pPr>
            <w:r w:rsidRPr="00F8795C">
              <w:rPr>
                <w:sz w:val="20"/>
                <w:szCs w:val="20"/>
              </w:rPr>
              <w:t>298 776,42</w:t>
            </w:r>
          </w:p>
        </w:tc>
        <w:tc>
          <w:tcPr>
            <w:tcW w:w="1699" w:type="dxa"/>
            <w:shd w:val="clear" w:color="auto" w:fill="auto"/>
            <w:vAlign w:val="center"/>
            <w:hideMark/>
          </w:tcPr>
          <w:p w14:paraId="09CC0F70" w14:textId="77777777" w:rsidR="00F8795C" w:rsidRPr="00F8795C" w:rsidRDefault="00F8795C" w:rsidP="00511E63">
            <w:pPr>
              <w:spacing w:line="240" w:lineRule="auto"/>
              <w:ind w:right="-1"/>
              <w:jc w:val="center"/>
              <w:rPr>
                <w:sz w:val="20"/>
                <w:szCs w:val="20"/>
              </w:rPr>
            </w:pPr>
            <w:r w:rsidRPr="00F8795C">
              <w:rPr>
                <w:sz w:val="20"/>
                <w:szCs w:val="20"/>
              </w:rPr>
              <w:t>0,00</w:t>
            </w:r>
          </w:p>
        </w:tc>
      </w:tr>
      <w:tr w:rsidR="00F8795C" w:rsidRPr="00F8795C" w14:paraId="6B66ABDC" w14:textId="77777777" w:rsidTr="002E74BA">
        <w:trPr>
          <w:trHeight w:val="189"/>
        </w:trPr>
        <w:tc>
          <w:tcPr>
            <w:tcW w:w="960" w:type="dxa"/>
            <w:shd w:val="clear" w:color="auto" w:fill="auto"/>
            <w:vAlign w:val="center"/>
            <w:hideMark/>
          </w:tcPr>
          <w:p w14:paraId="5FBB0193" w14:textId="77777777" w:rsidR="00F8795C" w:rsidRPr="00F8795C" w:rsidRDefault="00F8795C" w:rsidP="00511E63">
            <w:pPr>
              <w:spacing w:line="240" w:lineRule="auto"/>
              <w:ind w:right="-1"/>
              <w:jc w:val="center"/>
              <w:rPr>
                <w:sz w:val="20"/>
                <w:szCs w:val="20"/>
              </w:rPr>
            </w:pPr>
            <w:r w:rsidRPr="00F8795C">
              <w:rPr>
                <w:sz w:val="20"/>
                <w:szCs w:val="20"/>
              </w:rPr>
              <w:t>223</w:t>
            </w:r>
          </w:p>
        </w:tc>
        <w:tc>
          <w:tcPr>
            <w:tcW w:w="2452" w:type="dxa"/>
            <w:shd w:val="clear" w:color="auto" w:fill="auto"/>
            <w:vAlign w:val="center"/>
            <w:hideMark/>
          </w:tcPr>
          <w:p w14:paraId="243840CA" w14:textId="77777777" w:rsidR="00F8795C" w:rsidRPr="00F8795C" w:rsidRDefault="00F8795C" w:rsidP="00511E63">
            <w:pPr>
              <w:spacing w:line="240" w:lineRule="auto"/>
              <w:ind w:right="-1"/>
              <w:jc w:val="center"/>
              <w:rPr>
                <w:sz w:val="20"/>
                <w:szCs w:val="20"/>
              </w:rPr>
            </w:pPr>
            <w:r w:rsidRPr="00F8795C">
              <w:rPr>
                <w:sz w:val="20"/>
                <w:szCs w:val="20"/>
              </w:rPr>
              <w:t>Коммунальные услуги</w:t>
            </w:r>
          </w:p>
        </w:tc>
        <w:tc>
          <w:tcPr>
            <w:tcW w:w="2264" w:type="dxa"/>
            <w:shd w:val="clear" w:color="auto" w:fill="auto"/>
            <w:vAlign w:val="center"/>
            <w:hideMark/>
          </w:tcPr>
          <w:p w14:paraId="1D1A5DCD" w14:textId="77777777" w:rsidR="00F8795C" w:rsidRPr="00F8795C" w:rsidRDefault="00F8795C" w:rsidP="00511E63">
            <w:pPr>
              <w:spacing w:line="240" w:lineRule="auto"/>
              <w:ind w:right="-1"/>
              <w:jc w:val="center"/>
              <w:rPr>
                <w:sz w:val="20"/>
                <w:szCs w:val="20"/>
              </w:rPr>
            </w:pPr>
            <w:r w:rsidRPr="00F8795C">
              <w:rPr>
                <w:sz w:val="20"/>
                <w:szCs w:val="20"/>
              </w:rPr>
              <w:t>577 453,59</w:t>
            </w:r>
          </w:p>
        </w:tc>
        <w:tc>
          <w:tcPr>
            <w:tcW w:w="1981" w:type="dxa"/>
            <w:shd w:val="clear" w:color="auto" w:fill="auto"/>
            <w:vAlign w:val="center"/>
            <w:hideMark/>
          </w:tcPr>
          <w:p w14:paraId="178D41D7" w14:textId="77777777" w:rsidR="00F8795C" w:rsidRPr="00F8795C" w:rsidRDefault="00F8795C" w:rsidP="00511E63">
            <w:pPr>
              <w:spacing w:line="240" w:lineRule="auto"/>
              <w:ind w:right="-1"/>
              <w:jc w:val="center"/>
              <w:rPr>
                <w:sz w:val="20"/>
                <w:szCs w:val="20"/>
              </w:rPr>
            </w:pPr>
            <w:r w:rsidRPr="00F8795C">
              <w:rPr>
                <w:sz w:val="20"/>
                <w:szCs w:val="20"/>
              </w:rPr>
              <w:t>577 453,59</w:t>
            </w:r>
          </w:p>
        </w:tc>
        <w:tc>
          <w:tcPr>
            <w:tcW w:w="1699" w:type="dxa"/>
            <w:shd w:val="clear" w:color="auto" w:fill="auto"/>
            <w:vAlign w:val="center"/>
            <w:hideMark/>
          </w:tcPr>
          <w:p w14:paraId="212389B5" w14:textId="77777777" w:rsidR="00F8795C" w:rsidRPr="00F8795C" w:rsidRDefault="00F8795C" w:rsidP="00511E63">
            <w:pPr>
              <w:spacing w:line="240" w:lineRule="auto"/>
              <w:ind w:right="-1"/>
              <w:jc w:val="center"/>
              <w:rPr>
                <w:sz w:val="20"/>
                <w:szCs w:val="20"/>
              </w:rPr>
            </w:pPr>
            <w:r w:rsidRPr="00F8795C">
              <w:rPr>
                <w:sz w:val="20"/>
                <w:szCs w:val="20"/>
              </w:rPr>
              <w:t>0,00</w:t>
            </w:r>
          </w:p>
        </w:tc>
      </w:tr>
      <w:tr w:rsidR="00F8795C" w:rsidRPr="00F8795C" w14:paraId="166B7E7A" w14:textId="77777777" w:rsidTr="002E74BA">
        <w:trPr>
          <w:trHeight w:val="292"/>
        </w:trPr>
        <w:tc>
          <w:tcPr>
            <w:tcW w:w="960" w:type="dxa"/>
            <w:shd w:val="clear" w:color="auto" w:fill="auto"/>
            <w:vAlign w:val="center"/>
            <w:hideMark/>
          </w:tcPr>
          <w:p w14:paraId="5CDBFF38" w14:textId="77777777" w:rsidR="00F8795C" w:rsidRPr="00F8795C" w:rsidRDefault="00F8795C" w:rsidP="00511E63">
            <w:pPr>
              <w:spacing w:line="240" w:lineRule="auto"/>
              <w:ind w:right="-1"/>
              <w:jc w:val="center"/>
              <w:rPr>
                <w:sz w:val="20"/>
                <w:szCs w:val="20"/>
              </w:rPr>
            </w:pPr>
            <w:r w:rsidRPr="00F8795C">
              <w:rPr>
                <w:sz w:val="20"/>
                <w:szCs w:val="20"/>
              </w:rPr>
              <w:t>225</w:t>
            </w:r>
          </w:p>
        </w:tc>
        <w:tc>
          <w:tcPr>
            <w:tcW w:w="2452" w:type="dxa"/>
            <w:shd w:val="clear" w:color="auto" w:fill="auto"/>
            <w:vAlign w:val="center"/>
            <w:hideMark/>
          </w:tcPr>
          <w:p w14:paraId="7EDB018C" w14:textId="77777777" w:rsidR="00F8795C" w:rsidRPr="00F8795C" w:rsidRDefault="00F8795C" w:rsidP="00511E63">
            <w:pPr>
              <w:spacing w:line="240" w:lineRule="auto"/>
              <w:ind w:right="-1"/>
              <w:jc w:val="center"/>
              <w:rPr>
                <w:sz w:val="20"/>
                <w:szCs w:val="20"/>
              </w:rPr>
            </w:pPr>
            <w:r w:rsidRPr="00F8795C">
              <w:rPr>
                <w:sz w:val="20"/>
                <w:szCs w:val="20"/>
              </w:rPr>
              <w:t>Работы, услуги по содержанию имущества</w:t>
            </w:r>
          </w:p>
        </w:tc>
        <w:tc>
          <w:tcPr>
            <w:tcW w:w="2264" w:type="dxa"/>
            <w:shd w:val="clear" w:color="auto" w:fill="auto"/>
            <w:vAlign w:val="center"/>
            <w:hideMark/>
          </w:tcPr>
          <w:p w14:paraId="32D761E1" w14:textId="77777777" w:rsidR="00F8795C" w:rsidRPr="00F8795C" w:rsidRDefault="00F8795C" w:rsidP="00511E63">
            <w:pPr>
              <w:spacing w:line="240" w:lineRule="auto"/>
              <w:ind w:right="-1"/>
              <w:jc w:val="center"/>
              <w:rPr>
                <w:sz w:val="20"/>
                <w:szCs w:val="20"/>
              </w:rPr>
            </w:pPr>
            <w:r w:rsidRPr="00F8795C">
              <w:rPr>
                <w:sz w:val="20"/>
                <w:szCs w:val="20"/>
              </w:rPr>
              <w:t>384 207,72</w:t>
            </w:r>
          </w:p>
        </w:tc>
        <w:tc>
          <w:tcPr>
            <w:tcW w:w="1981" w:type="dxa"/>
            <w:shd w:val="clear" w:color="auto" w:fill="auto"/>
            <w:vAlign w:val="center"/>
            <w:hideMark/>
          </w:tcPr>
          <w:p w14:paraId="0BD2BE8C" w14:textId="77777777" w:rsidR="00F8795C" w:rsidRPr="00F8795C" w:rsidRDefault="00F8795C" w:rsidP="00511E63">
            <w:pPr>
              <w:spacing w:line="240" w:lineRule="auto"/>
              <w:ind w:right="-1"/>
              <w:jc w:val="center"/>
              <w:rPr>
                <w:sz w:val="20"/>
                <w:szCs w:val="20"/>
              </w:rPr>
            </w:pPr>
            <w:r w:rsidRPr="00F8795C">
              <w:rPr>
                <w:sz w:val="20"/>
                <w:szCs w:val="20"/>
              </w:rPr>
              <w:t>384 207,72</w:t>
            </w:r>
          </w:p>
        </w:tc>
        <w:tc>
          <w:tcPr>
            <w:tcW w:w="1699" w:type="dxa"/>
            <w:shd w:val="clear" w:color="auto" w:fill="auto"/>
            <w:vAlign w:val="center"/>
            <w:hideMark/>
          </w:tcPr>
          <w:p w14:paraId="2EE4B11D" w14:textId="77777777" w:rsidR="00F8795C" w:rsidRPr="00F8795C" w:rsidRDefault="00F8795C" w:rsidP="00511E63">
            <w:pPr>
              <w:spacing w:line="240" w:lineRule="auto"/>
              <w:ind w:right="-1"/>
              <w:jc w:val="center"/>
              <w:rPr>
                <w:sz w:val="20"/>
                <w:szCs w:val="20"/>
              </w:rPr>
            </w:pPr>
            <w:r w:rsidRPr="00F8795C">
              <w:rPr>
                <w:sz w:val="20"/>
                <w:szCs w:val="20"/>
              </w:rPr>
              <w:t>0,00</w:t>
            </w:r>
          </w:p>
        </w:tc>
      </w:tr>
      <w:tr w:rsidR="00F8795C" w:rsidRPr="00F8795C" w14:paraId="1BB776C5" w14:textId="77777777" w:rsidTr="002E74BA">
        <w:trPr>
          <w:trHeight w:val="256"/>
        </w:trPr>
        <w:tc>
          <w:tcPr>
            <w:tcW w:w="960" w:type="dxa"/>
            <w:shd w:val="clear" w:color="auto" w:fill="auto"/>
            <w:vAlign w:val="center"/>
            <w:hideMark/>
          </w:tcPr>
          <w:p w14:paraId="34DFD91A" w14:textId="77777777" w:rsidR="00F8795C" w:rsidRPr="00F8795C" w:rsidRDefault="00F8795C" w:rsidP="00511E63">
            <w:pPr>
              <w:spacing w:line="240" w:lineRule="auto"/>
              <w:ind w:right="-1"/>
              <w:jc w:val="center"/>
              <w:rPr>
                <w:sz w:val="20"/>
                <w:szCs w:val="20"/>
              </w:rPr>
            </w:pPr>
            <w:r w:rsidRPr="00F8795C">
              <w:rPr>
                <w:sz w:val="20"/>
                <w:szCs w:val="20"/>
              </w:rPr>
              <w:t>226</w:t>
            </w:r>
          </w:p>
        </w:tc>
        <w:tc>
          <w:tcPr>
            <w:tcW w:w="2452" w:type="dxa"/>
            <w:shd w:val="clear" w:color="auto" w:fill="auto"/>
            <w:vAlign w:val="center"/>
            <w:hideMark/>
          </w:tcPr>
          <w:p w14:paraId="0A987891" w14:textId="77777777" w:rsidR="00F8795C" w:rsidRPr="00F8795C" w:rsidRDefault="00F8795C" w:rsidP="00511E63">
            <w:pPr>
              <w:spacing w:line="240" w:lineRule="auto"/>
              <w:ind w:right="-1"/>
              <w:jc w:val="center"/>
              <w:rPr>
                <w:sz w:val="20"/>
                <w:szCs w:val="20"/>
              </w:rPr>
            </w:pPr>
            <w:r w:rsidRPr="00F8795C">
              <w:rPr>
                <w:sz w:val="20"/>
                <w:szCs w:val="20"/>
              </w:rPr>
              <w:t>Прочие работы, услуги</w:t>
            </w:r>
          </w:p>
        </w:tc>
        <w:tc>
          <w:tcPr>
            <w:tcW w:w="2264" w:type="dxa"/>
            <w:shd w:val="clear" w:color="auto" w:fill="auto"/>
            <w:vAlign w:val="center"/>
            <w:hideMark/>
          </w:tcPr>
          <w:p w14:paraId="1655F60B" w14:textId="77777777" w:rsidR="00F8795C" w:rsidRPr="00F8795C" w:rsidRDefault="00F8795C" w:rsidP="00511E63">
            <w:pPr>
              <w:spacing w:line="240" w:lineRule="auto"/>
              <w:ind w:right="-1"/>
              <w:jc w:val="center"/>
              <w:rPr>
                <w:sz w:val="20"/>
                <w:szCs w:val="20"/>
              </w:rPr>
            </w:pPr>
            <w:r w:rsidRPr="00F8795C">
              <w:rPr>
                <w:sz w:val="20"/>
                <w:szCs w:val="20"/>
              </w:rPr>
              <w:t>681 852,24</w:t>
            </w:r>
          </w:p>
        </w:tc>
        <w:tc>
          <w:tcPr>
            <w:tcW w:w="1981" w:type="dxa"/>
            <w:shd w:val="clear" w:color="auto" w:fill="auto"/>
            <w:vAlign w:val="center"/>
            <w:hideMark/>
          </w:tcPr>
          <w:p w14:paraId="7ACCD3A4" w14:textId="77777777" w:rsidR="00F8795C" w:rsidRPr="00F8795C" w:rsidRDefault="00F8795C" w:rsidP="00511E63">
            <w:pPr>
              <w:spacing w:line="240" w:lineRule="auto"/>
              <w:ind w:right="-1"/>
              <w:jc w:val="center"/>
              <w:rPr>
                <w:sz w:val="20"/>
                <w:szCs w:val="20"/>
              </w:rPr>
            </w:pPr>
            <w:r w:rsidRPr="00F8795C">
              <w:rPr>
                <w:sz w:val="20"/>
                <w:szCs w:val="20"/>
              </w:rPr>
              <w:t>681 852,24</w:t>
            </w:r>
          </w:p>
        </w:tc>
        <w:tc>
          <w:tcPr>
            <w:tcW w:w="1699" w:type="dxa"/>
            <w:shd w:val="clear" w:color="auto" w:fill="auto"/>
            <w:vAlign w:val="center"/>
            <w:hideMark/>
          </w:tcPr>
          <w:p w14:paraId="1EE03E01" w14:textId="77777777" w:rsidR="00F8795C" w:rsidRPr="00F8795C" w:rsidRDefault="00F8795C" w:rsidP="00511E63">
            <w:pPr>
              <w:spacing w:line="240" w:lineRule="auto"/>
              <w:ind w:right="-1"/>
              <w:jc w:val="center"/>
              <w:rPr>
                <w:sz w:val="20"/>
                <w:szCs w:val="20"/>
              </w:rPr>
            </w:pPr>
            <w:r w:rsidRPr="00F8795C">
              <w:rPr>
                <w:sz w:val="20"/>
                <w:szCs w:val="20"/>
              </w:rPr>
              <w:t>0,00</w:t>
            </w:r>
          </w:p>
        </w:tc>
      </w:tr>
      <w:tr w:rsidR="00F8795C" w:rsidRPr="00F8795C" w14:paraId="1C1AC383" w14:textId="77777777" w:rsidTr="002E74BA">
        <w:trPr>
          <w:trHeight w:val="131"/>
        </w:trPr>
        <w:tc>
          <w:tcPr>
            <w:tcW w:w="960" w:type="dxa"/>
            <w:shd w:val="clear" w:color="auto" w:fill="auto"/>
            <w:vAlign w:val="center"/>
          </w:tcPr>
          <w:p w14:paraId="68542534" w14:textId="77777777" w:rsidR="00F8795C" w:rsidRPr="00F8795C" w:rsidRDefault="00F8795C" w:rsidP="00511E63">
            <w:pPr>
              <w:spacing w:line="240" w:lineRule="auto"/>
              <w:ind w:right="-1"/>
              <w:jc w:val="center"/>
              <w:rPr>
                <w:sz w:val="20"/>
                <w:szCs w:val="20"/>
              </w:rPr>
            </w:pPr>
            <w:r w:rsidRPr="00F8795C">
              <w:rPr>
                <w:sz w:val="20"/>
                <w:szCs w:val="20"/>
              </w:rPr>
              <w:t>228</w:t>
            </w:r>
          </w:p>
        </w:tc>
        <w:tc>
          <w:tcPr>
            <w:tcW w:w="2452" w:type="dxa"/>
            <w:shd w:val="clear" w:color="auto" w:fill="auto"/>
            <w:vAlign w:val="center"/>
          </w:tcPr>
          <w:p w14:paraId="7F241A39" w14:textId="77777777" w:rsidR="00F8795C" w:rsidRPr="00F8795C" w:rsidRDefault="00F8795C" w:rsidP="00511E63">
            <w:pPr>
              <w:spacing w:line="240" w:lineRule="auto"/>
              <w:ind w:right="-1"/>
              <w:jc w:val="center"/>
              <w:rPr>
                <w:sz w:val="20"/>
                <w:szCs w:val="20"/>
              </w:rPr>
            </w:pPr>
            <w:r w:rsidRPr="00F8795C">
              <w:rPr>
                <w:sz w:val="20"/>
                <w:szCs w:val="20"/>
              </w:rPr>
              <w:t>Услуги, работы для целей капитальных вложений</w:t>
            </w:r>
          </w:p>
        </w:tc>
        <w:tc>
          <w:tcPr>
            <w:tcW w:w="2264" w:type="dxa"/>
            <w:shd w:val="clear" w:color="auto" w:fill="auto"/>
            <w:vAlign w:val="center"/>
          </w:tcPr>
          <w:p w14:paraId="270EF0D9" w14:textId="77777777" w:rsidR="00F8795C" w:rsidRPr="00F8795C" w:rsidRDefault="00F8795C" w:rsidP="00511E63">
            <w:pPr>
              <w:spacing w:line="240" w:lineRule="auto"/>
              <w:ind w:right="-1"/>
              <w:jc w:val="center"/>
              <w:rPr>
                <w:sz w:val="20"/>
                <w:szCs w:val="20"/>
              </w:rPr>
            </w:pPr>
            <w:r w:rsidRPr="00F8795C">
              <w:rPr>
                <w:sz w:val="20"/>
                <w:szCs w:val="20"/>
              </w:rPr>
              <w:t>98 663,25</w:t>
            </w:r>
          </w:p>
        </w:tc>
        <w:tc>
          <w:tcPr>
            <w:tcW w:w="1981" w:type="dxa"/>
            <w:shd w:val="clear" w:color="auto" w:fill="auto"/>
            <w:vAlign w:val="center"/>
          </w:tcPr>
          <w:p w14:paraId="033A7D24" w14:textId="77777777" w:rsidR="00F8795C" w:rsidRPr="00F8795C" w:rsidRDefault="00F8795C" w:rsidP="00511E63">
            <w:pPr>
              <w:spacing w:line="240" w:lineRule="auto"/>
              <w:ind w:right="-1"/>
              <w:jc w:val="center"/>
              <w:rPr>
                <w:sz w:val="20"/>
                <w:szCs w:val="20"/>
              </w:rPr>
            </w:pPr>
            <w:r w:rsidRPr="00F8795C">
              <w:rPr>
                <w:sz w:val="20"/>
                <w:szCs w:val="20"/>
              </w:rPr>
              <w:t>98 663,25</w:t>
            </w:r>
          </w:p>
        </w:tc>
        <w:tc>
          <w:tcPr>
            <w:tcW w:w="1699" w:type="dxa"/>
            <w:shd w:val="clear" w:color="auto" w:fill="auto"/>
            <w:vAlign w:val="center"/>
          </w:tcPr>
          <w:p w14:paraId="75DF8C6A" w14:textId="77777777" w:rsidR="00F8795C" w:rsidRPr="00F8795C" w:rsidRDefault="00F8795C" w:rsidP="00511E63">
            <w:pPr>
              <w:spacing w:line="240" w:lineRule="auto"/>
              <w:ind w:right="-1"/>
              <w:jc w:val="center"/>
              <w:rPr>
                <w:sz w:val="20"/>
                <w:szCs w:val="20"/>
              </w:rPr>
            </w:pPr>
            <w:r w:rsidRPr="00F8795C">
              <w:rPr>
                <w:sz w:val="20"/>
                <w:szCs w:val="20"/>
              </w:rPr>
              <w:t>0,00</w:t>
            </w:r>
          </w:p>
        </w:tc>
      </w:tr>
      <w:tr w:rsidR="00F8795C" w:rsidRPr="00F8795C" w14:paraId="59C3CE2E" w14:textId="77777777" w:rsidTr="00D60E29">
        <w:trPr>
          <w:trHeight w:val="56"/>
        </w:trPr>
        <w:tc>
          <w:tcPr>
            <w:tcW w:w="960" w:type="dxa"/>
            <w:shd w:val="clear" w:color="auto" w:fill="auto"/>
            <w:vAlign w:val="center"/>
            <w:hideMark/>
          </w:tcPr>
          <w:p w14:paraId="49CB2C84" w14:textId="77777777" w:rsidR="00F8795C" w:rsidRPr="00F8795C" w:rsidRDefault="00F8795C" w:rsidP="00511E63">
            <w:pPr>
              <w:spacing w:line="240" w:lineRule="auto"/>
              <w:ind w:right="-1"/>
              <w:jc w:val="center"/>
              <w:rPr>
                <w:sz w:val="20"/>
                <w:szCs w:val="20"/>
              </w:rPr>
            </w:pPr>
            <w:r w:rsidRPr="00F8795C">
              <w:rPr>
                <w:sz w:val="20"/>
                <w:szCs w:val="20"/>
              </w:rPr>
              <w:t>310</w:t>
            </w:r>
          </w:p>
        </w:tc>
        <w:tc>
          <w:tcPr>
            <w:tcW w:w="2452" w:type="dxa"/>
            <w:shd w:val="clear" w:color="auto" w:fill="auto"/>
            <w:vAlign w:val="center"/>
            <w:hideMark/>
          </w:tcPr>
          <w:p w14:paraId="12779913" w14:textId="77777777" w:rsidR="00F8795C" w:rsidRPr="00F8795C" w:rsidRDefault="00F8795C" w:rsidP="00511E63">
            <w:pPr>
              <w:spacing w:line="240" w:lineRule="auto"/>
              <w:ind w:right="-1"/>
              <w:jc w:val="center"/>
              <w:rPr>
                <w:sz w:val="20"/>
                <w:szCs w:val="20"/>
              </w:rPr>
            </w:pPr>
            <w:r w:rsidRPr="00F8795C">
              <w:rPr>
                <w:sz w:val="20"/>
                <w:szCs w:val="20"/>
              </w:rPr>
              <w:t xml:space="preserve">Увеличение стоимости </w:t>
            </w:r>
            <w:r w:rsidRPr="00F8795C">
              <w:rPr>
                <w:sz w:val="20"/>
                <w:szCs w:val="20"/>
              </w:rPr>
              <w:lastRenderedPageBreak/>
              <w:t>основных средств</w:t>
            </w:r>
          </w:p>
        </w:tc>
        <w:tc>
          <w:tcPr>
            <w:tcW w:w="2264" w:type="dxa"/>
            <w:shd w:val="clear" w:color="auto" w:fill="auto"/>
            <w:vAlign w:val="center"/>
            <w:hideMark/>
          </w:tcPr>
          <w:p w14:paraId="11382E92" w14:textId="77777777" w:rsidR="00F8795C" w:rsidRPr="00F8795C" w:rsidRDefault="00F8795C" w:rsidP="00511E63">
            <w:pPr>
              <w:spacing w:line="240" w:lineRule="auto"/>
              <w:ind w:right="-1"/>
              <w:jc w:val="center"/>
              <w:rPr>
                <w:sz w:val="20"/>
                <w:szCs w:val="20"/>
              </w:rPr>
            </w:pPr>
            <w:r w:rsidRPr="00F8795C">
              <w:rPr>
                <w:sz w:val="20"/>
                <w:szCs w:val="20"/>
              </w:rPr>
              <w:lastRenderedPageBreak/>
              <w:t>10 992 000,00</w:t>
            </w:r>
          </w:p>
        </w:tc>
        <w:tc>
          <w:tcPr>
            <w:tcW w:w="1981" w:type="dxa"/>
            <w:shd w:val="clear" w:color="auto" w:fill="auto"/>
            <w:vAlign w:val="center"/>
            <w:hideMark/>
          </w:tcPr>
          <w:p w14:paraId="335F4126" w14:textId="77777777" w:rsidR="00F8795C" w:rsidRPr="00F8795C" w:rsidRDefault="00F8795C" w:rsidP="00511E63">
            <w:pPr>
              <w:spacing w:line="240" w:lineRule="auto"/>
              <w:ind w:right="-1"/>
              <w:jc w:val="center"/>
              <w:rPr>
                <w:sz w:val="20"/>
                <w:szCs w:val="20"/>
              </w:rPr>
            </w:pPr>
            <w:r w:rsidRPr="00F8795C">
              <w:rPr>
                <w:sz w:val="20"/>
                <w:szCs w:val="20"/>
              </w:rPr>
              <w:t>10 392 000,00</w:t>
            </w:r>
          </w:p>
        </w:tc>
        <w:tc>
          <w:tcPr>
            <w:tcW w:w="1699" w:type="dxa"/>
            <w:shd w:val="clear" w:color="auto" w:fill="auto"/>
            <w:vAlign w:val="center"/>
            <w:hideMark/>
          </w:tcPr>
          <w:p w14:paraId="68532BCA" w14:textId="77777777" w:rsidR="00F8795C" w:rsidRPr="00F8795C" w:rsidRDefault="00F8795C" w:rsidP="00511E63">
            <w:pPr>
              <w:spacing w:line="240" w:lineRule="auto"/>
              <w:ind w:right="-1"/>
              <w:jc w:val="center"/>
              <w:rPr>
                <w:sz w:val="20"/>
                <w:szCs w:val="20"/>
              </w:rPr>
            </w:pPr>
            <w:r w:rsidRPr="00F8795C">
              <w:rPr>
                <w:sz w:val="20"/>
                <w:szCs w:val="20"/>
              </w:rPr>
              <w:t>-600 000,00</w:t>
            </w:r>
          </w:p>
        </w:tc>
      </w:tr>
      <w:tr w:rsidR="00F8795C" w:rsidRPr="00F8795C" w14:paraId="225FCCB7" w14:textId="77777777" w:rsidTr="002E74BA">
        <w:trPr>
          <w:trHeight w:val="144"/>
        </w:trPr>
        <w:tc>
          <w:tcPr>
            <w:tcW w:w="960" w:type="dxa"/>
            <w:shd w:val="clear" w:color="auto" w:fill="auto"/>
            <w:vAlign w:val="center"/>
            <w:hideMark/>
          </w:tcPr>
          <w:p w14:paraId="47C9A6D5" w14:textId="77777777" w:rsidR="00F8795C" w:rsidRPr="00F8795C" w:rsidRDefault="00F8795C" w:rsidP="00511E63">
            <w:pPr>
              <w:spacing w:line="240" w:lineRule="auto"/>
              <w:ind w:right="-1"/>
              <w:jc w:val="center"/>
              <w:rPr>
                <w:sz w:val="20"/>
                <w:szCs w:val="20"/>
              </w:rPr>
            </w:pPr>
            <w:r w:rsidRPr="00F8795C">
              <w:rPr>
                <w:sz w:val="20"/>
                <w:szCs w:val="20"/>
              </w:rPr>
              <w:lastRenderedPageBreak/>
              <w:t>340</w:t>
            </w:r>
          </w:p>
        </w:tc>
        <w:tc>
          <w:tcPr>
            <w:tcW w:w="2452" w:type="dxa"/>
            <w:shd w:val="clear" w:color="auto" w:fill="auto"/>
            <w:vAlign w:val="center"/>
            <w:hideMark/>
          </w:tcPr>
          <w:p w14:paraId="1E121757" w14:textId="77777777" w:rsidR="00F8795C" w:rsidRPr="00F8795C" w:rsidRDefault="00F8795C" w:rsidP="00511E63">
            <w:pPr>
              <w:spacing w:line="240" w:lineRule="auto"/>
              <w:ind w:right="-1"/>
              <w:jc w:val="center"/>
              <w:rPr>
                <w:sz w:val="20"/>
                <w:szCs w:val="20"/>
              </w:rPr>
            </w:pPr>
            <w:r w:rsidRPr="00F8795C">
              <w:rPr>
                <w:sz w:val="20"/>
                <w:szCs w:val="20"/>
              </w:rPr>
              <w:t>Увеличение стоимости материальных запасов</w:t>
            </w:r>
          </w:p>
        </w:tc>
        <w:tc>
          <w:tcPr>
            <w:tcW w:w="2264" w:type="dxa"/>
            <w:shd w:val="clear" w:color="auto" w:fill="auto"/>
            <w:vAlign w:val="center"/>
            <w:hideMark/>
          </w:tcPr>
          <w:p w14:paraId="371635E7" w14:textId="77777777" w:rsidR="00F8795C" w:rsidRPr="00F8795C" w:rsidRDefault="00F8795C" w:rsidP="00511E63">
            <w:pPr>
              <w:spacing w:line="240" w:lineRule="auto"/>
              <w:ind w:right="-1"/>
              <w:jc w:val="center"/>
              <w:rPr>
                <w:sz w:val="20"/>
                <w:szCs w:val="20"/>
              </w:rPr>
            </w:pPr>
            <w:r w:rsidRPr="00F8795C">
              <w:rPr>
                <w:sz w:val="20"/>
                <w:szCs w:val="20"/>
              </w:rPr>
              <w:t>72 860,00</w:t>
            </w:r>
          </w:p>
        </w:tc>
        <w:tc>
          <w:tcPr>
            <w:tcW w:w="1981" w:type="dxa"/>
            <w:shd w:val="clear" w:color="auto" w:fill="auto"/>
            <w:vAlign w:val="center"/>
            <w:hideMark/>
          </w:tcPr>
          <w:p w14:paraId="6A1EBBD4" w14:textId="77777777" w:rsidR="00F8795C" w:rsidRPr="00F8795C" w:rsidRDefault="00F8795C" w:rsidP="00511E63">
            <w:pPr>
              <w:spacing w:line="240" w:lineRule="auto"/>
              <w:ind w:right="-1"/>
              <w:jc w:val="center"/>
              <w:rPr>
                <w:sz w:val="20"/>
                <w:szCs w:val="20"/>
              </w:rPr>
            </w:pPr>
            <w:r w:rsidRPr="00F8795C">
              <w:rPr>
                <w:sz w:val="20"/>
                <w:szCs w:val="20"/>
              </w:rPr>
              <w:t>72 860,00</w:t>
            </w:r>
          </w:p>
        </w:tc>
        <w:tc>
          <w:tcPr>
            <w:tcW w:w="1699" w:type="dxa"/>
            <w:shd w:val="clear" w:color="auto" w:fill="auto"/>
            <w:vAlign w:val="center"/>
            <w:hideMark/>
          </w:tcPr>
          <w:p w14:paraId="381896D9" w14:textId="77777777" w:rsidR="00F8795C" w:rsidRPr="00F8795C" w:rsidRDefault="00F8795C" w:rsidP="00511E63">
            <w:pPr>
              <w:spacing w:line="240" w:lineRule="auto"/>
              <w:ind w:right="-1"/>
              <w:jc w:val="center"/>
              <w:rPr>
                <w:sz w:val="20"/>
                <w:szCs w:val="20"/>
              </w:rPr>
            </w:pPr>
            <w:r w:rsidRPr="00F8795C">
              <w:rPr>
                <w:sz w:val="20"/>
                <w:szCs w:val="20"/>
              </w:rPr>
              <w:t>0,00</w:t>
            </w:r>
          </w:p>
        </w:tc>
      </w:tr>
      <w:tr w:rsidR="00F8795C" w:rsidRPr="00F8795C" w14:paraId="2EDB7AE6" w14:textId="77777777" w:rsidTr="002E74BA">
        <w:trPr>
          <w:trHeight w:val="144"/>
        </w:trPr>
        <w:tc>
          <w:tcPr>
            <w:tcW w:w="960" w:type="dxa"/>
            <w:shd w:val="clear" w:color="auto" w:fill="auto"/>
            <w:vAlign w:val="center"/>
          </w:tcPr>
          <w:p w14:paraId="503D3FB4" w14:textId="77777777" w:rsidR="00F8795C" w:rsidRPr="00F8795C" w:rsidRDefault="00F8795C" w:rsidP="00511E63">
            <w:pPr>
              <w:spacing w:line="240" w:lineRule="auto"/>
              <w:ind w:right="-1"/>
              <w:jc w:val="center"/>
              <w:rPr>
                <w:strike/>
                <w:sz w:val="20"/>
                <w:szCs w:val="20"/>
              </w:rPr>
            </w:pPr>
          </w:p>
          <w:p w14:paraId="58C1B135" w14:textId="77777777" w:rsidR="00F8795C" w:rsidRPr="00F8795C" w:rsidRDefault="00F8795C" w:rsidP="00511E63">
            <w:pPr>
              <w:spacing w:line="240" w:lineRule="auto"/>
              <w:ind w:right="-1"/>
              <w:jc w:val="center"/>
              <w:rPr>
                <w:sz w:val="20"/>
                <w:szCs w:val="20"/>
              </w:rPr>
            </w:pPr>
            <w:r w:rsidRPr="00F8795C">
              <w:rPr>
                <w:sz w:val="20"/>
                <w:szCs w:val="20"/>
              </w:rPr>
              <w:t>251</w:t>
            </w:r>
          </w:p>
        </w:tc>
        <w:tc>
          <w:tcPr>
            <w:tcW w:w="2452" w:type="dxa"/>
            <w:shd w:val="clear" w:color="auto" w:fill="auto"/>
            <w:vAlign w:val="center"/>
          </w:tcPr>
          <w:p w14:paraId="19B82FC6" w14:textId="77777777" w:rsidR="00F8795C" w:rsidRPr="00F8795C" w:rsidRDefault="00F8795C" w:rsidP="00511E63">
            <w:pPr>
              <w:spacing w:line="240" w:lineRule="auto"/>
              <w:ind w:right="-1"/>
              <w:jc w:val="center"/>
              <w:rPr>
                <w:sz w:val="20"/>
                <w:szCs w:val="20"/>
              </w:rPr>
            </w:pPr>
            <w:r w:rsidRPr="00F8795C">
              <w:rPr>
                <w:sz w:val="20"/>
                <w:szCs w:val="20"/>
              </w:rPr>
              <w:t>Перечисления текущего характера другим бюджетам бюджетной системы РФ</w:t>
            </w:r>
          </w:p>
        </w:tc>
        <w:tc>
          <w:tcPr>
            <w:tcW w:w="2264" w:type="dxa"/>
            <w:shd w:val="clear" w:color="auto" w:fill="auto"/>
            <w:vAlign w:val="center"/>
          </w:tcPr>
          <w:p w14:paraId="4A0D7986" w14:textId="77777777" w:rsidR="00F8795C" w:rsidRPr="00F8795C" w:rsidRDefault="00F8795C" w:rsidP="00511E63">
            <w:pPr>
              <w:spacing w:line="240" w:lineRule="auto"/>
              <w:ind w:right="-1"/>
              <w:jc w:val="center"/>
              <w:rPr>
                <w:sz w:val="20"/>
                <w:szCs w:val="20"/>
              </w:rPr>
            </w:pPr>
            <w:r w:rsidRPr="00F8795C">
              <w:rPr>
                <w:sz w:val="20"/>
                <w:szCs w:val="20"/>
              </w:rPr>
              <w:t>369 800,00</w:t>
            </w:r>
          </w:p>
        </w:tc>
        <w:tc>
          <w:tcPr>
            <w:tcW w:w="1981" w:type="dxa"/>
            <w:shd w:val="clear" w:color="auto" w:fill="auto"/>
            <w:vAlign w:val="center"/>
          </w:tcPr>
          <w:p w14:paraId="01FBE52C" w14:textId="77777777" w:rsidR="00F8795C" w:rsidRPr="00F8795C" w:rsidRDefault="00F8795C" w:rsidP="00511E63">
            <w:pPr>
              <w:spacing w:line="240" w:lineRule="auto"/>
              <w:ind w:right="-1"/>
              <w:jc w:val="center"/>
              <w:rPr>
                <w:sz w:val="20"/>
                <w:szCs w:val="20"/>
              </w:rPr>
            </w:pPr>
            <w:r w:rsidRPr="00F8795C">
              <w:rPr>
                <w:sz w:val="20"/>
                <w:szCs w:val="20"/>
              </w:rPr>
              <w:t>369 800,00</w:t>
            </w:r>
          </w:p>
        </w:tc>
        <w:tc>
          <w:tcPr>
            <w:tcW w:w="1699" w:type="dxa"/>
            <w:shd w:val="clear" w:color="auto" w:fill="auto"/>
            <w:vAlign w:val="center"/>
          </w:tcPr>
          <w:p w14:paraId="37937425" w14:textId="77777777" w:rsidR="00F8795C" w:rsidRPr="00F8795C" w:rsidRDefault="00F8795C" w:rsidP="00511E63">
            <w:pPr>
              <w:spacing w:line="240" w:lineRule="auto"/>
              <w:ind w:right="-1"/>
              <w:jc w:val="center"/>
              <w:rPr>
                <w:sz w:val="20"/>
                <w:szCs w:val="20"/>
              </w:rPr>
            </w:pPr>
            <w:r w:rsidRPr="00F8795C">
              <w:rPr>
                <w:sz w:val="20"/>
                <w:szCs w:val="20"/>
              </w:rPr>
              <w:t>0,00</w:t>
            </w:r>
          </w:p>
        </w:tc>
      </w:tr>
      <w:tr w:rsidR="00F8795C" w:rsidRPr="00F8795C" w14:paraId="54480EE6" w14:textId="77777777" w:rsidTr="002E74BA">
        <w:trPr>
          <w:trHeight w:val="144"/>
        </w:trPr>
        <w:tc>
          <w:tcPr>
            <w:tcW w:w="960" w:type="dxa"/>
            <w:shd w:val="clear" w:color="auto" w:fill="auto"/>
            <w:vAlign w:val="center"/>
          </w:tcPr>
          <w:p w14:paraId="350690AA" w14:textId="77777777" w:rsidR="00F8795C" w:rsidRPr="00F8795C" w:rsidRDefault="00F8795C" w:rsidP="00511E63">
            <w:pPr>
              <w:spacing w:line="240" w:lineRule="auto"/>
              <w:ind w:right="-1"/>
              <w:jc w:val="center"/>
              <w:rPr>
                <w:sz w:val="20"/>
                <w:szCs w:val="20"/>
                <w:highlight w:val="green"/>
              </w:rPr>
            </w:pPr>
            <w:r w:rsidRPr="00F8795C">
              <w:rPr>
                <w:sz w:val="20"/>
                <w:szCs w:val="20"/>
              </w:rPr>
              <w:t>297</w:t>
            </w:r>
          </w:p>
        </w:tc>
        <w:tc>
          <w:tcPr>
            <w:tcW w:w="2452" w:type="dxa"/>
            <w:shd w:val="clear" w:color="auto" w:fill="auto"/>
            <w:vAlign w:val="center"/>
          </w:tcPr>
          <w:p w14:paraId="57E88BB2" w14:textId="77777777" w:rsidR="00F8795C" w:rsidRPr="00F8795C" w:rsidRDefault="00F8795C" w:rsidP="00511E63">
            <w:pPr>
              <w:spacing w:line="240" w:lineRule="auto"/>
              <w:ind w:right="-1"/>
              <w:jc w:val="center"/>
              <w:rPr>
                <w:sz w:val="20"/>
                <w:szCs w:val="20"/>
              </w:rPr>
            </w:pPr>
            <w:r w:rsidRPr="00F8795C">
              <w:rPr>
                <w:sz w:val="20"/>
                <w:szCs w:val="20"/>
              </w:rPr>
              <w:t xml:space="preserve"> Иные выплаты текущего характера  организациям</w:t>
            </w:r>
          </w:p>
        </w:tc>
        <w:tc>
          <w:tcPr>
            <w:tcW w:w="2264" w:type="dxa"/>
            <w:shd w:val="clear" w:color="auto" w:fill="auto"/>
            <w:vAlign w:val="center"/>
          </w:tcPr>
          <w:p w14:paraId="0F43FF83" w14:textId="77777777" w:rsidR="00F8795C" w:rsidRPr="00F8795C" w:rsidRDefault="00F8795C" w:rsidP="00511E63">
            <w:pPr>
              <w:spacing w:line="240" w:lineRule="auto"/>
              <w:ind w:right="-1"/>
              <w:jc w:val="center"/>
              <w:rPr>
                <w:sz w:val="20"/>
                <w:szCs w:val="20"/>
              </w:rPr>
            </w:pPr>
            <w:r w:rsidRPr="00F8795C">
              <w:rPr>
                <w:sz w:val="20"/>
                <w:szCs w:val="20"/>
              </w:rPr>
              <w:t>94,00</w:t>
            </w:r>
          </w:p>
        </w:tc>
        <w:tc>
          <w:tcPr>
            <w:tcW w:w="1981" w:type="dxa"/>
            <w:shd w:val="clear" w:color="auto" w:fill="auto"/>
            <w:vAlign w:val="center"/>
          </w:tcPr>
          <w:p w14:paraId="3EAE01E2" w14:textId="77777777" w:rsidR="00F8795C" w:rsidRPr="00F8795C" w:rsidRDefault="00F8795C" w:rsidP="00511E63">
            <w:pPr>
              <w:spacing w:line="240" w:lineRule="auto"/>
              <w:ind w:right="-1"/>
              <w:jc w:val="center"/>
              <w:rPr>
                <w:sz w:val="20"/>
                <w:szCs w:val="20"/>
              </w:rPr>
            </w:pPr>
            <w:r w:rsidRPr="00F8795C">
              <w:rPr>
                <w:sz w:val="20"/>
                <w:szCs w:val="20"/>
              </w:rPr>
              <w:t>94,00</w:t>
            </w:r>
          </w:p>
        </w:tc>
        <w:tc>
          <w:tcPr>
            <w:tcW w:w="1699" w:type="dxa"/>
            <w:shd w:val="clear" w:color="auto" w:fill="auto"/>
            <w:vAlign w:val="center"/>
          </w:tcPr>
          <w:p w14:paraId="348B04E8" w14:textId="77777777" w:rsidR="00F8795C" w:rsidRPr="00F8795C" w:rsidRDefault="00F8795C" w:rsidP="00511E63">
            <w:pPr>
              <w:spacing w:line="240" w:lineRule="auto"/>
              <w:ind w:right="-1"/>
              <w:jc w:val="center"/>
              <w:rPr>
                <w:sz w:val="20"/>
                <w:szCs w:val="20"/>
              </w:rPr>
            </w:pPr>
            <w:r w:rsidRPr="00F8795C">
              <w:rPr>
                <w:sz w:val="20"/>
                <w:szCs w:val="20"/>
              </w:rPr>
              <w:t>0,00</w:t>
            </w:r>
          </w:p>
        </w:tc>
      </w:tr>
      <w:tr w:rsidR="00F8795C" w:rsidRPr="00F8795C" w14:paraId="6734B6A1" w14:textId="77777777" w:rsidTr="002E74BA">
        <w:trPr>
          <w:trHeight w:val="315"/>
        </w:trPr>
        <w:tc>
          <w:tcPr>
            <w:tcW w:w="960" w:type="dxa"/>
            <w:shd w:val="clear" w:color="auto" w:fill="auto"/>
            <w:vAlign w:val="center"/>
            <w:hideMark/>
          </w:tcPr>
          <w:p w14:paraId="6B70667E" w14:textId="77777777" w:rsidR="00F8795C" w:rsidRPr="00F8795C" w:rsidRDefault="00F8795C" w:rsidP="00511E63">
            <w:pPr>
              <w:spacing w:line="240" w:lineRule="auto"/>
              <w:ind w:right="-1"/>
              <w:jc w:val="center"/>
              <w:rPr>
                <w:b/>
                <w:bCs/>
                <w:sz w:val="20"/>
                <w:szCs w:val="20"/>
              </w:rPr>
            </w:pPr>
          </w:p>
        </w:tc>
        <w:tc>
          <w:tcPr>
            <w:tcW w:w="2452" w:type="dxa"/>
            <w:shd w:val="clear" w:color="auto" w:fill="auto"/>
            <w:vAlign w:val="center"/>
            <w:hideMark/>
          </w:tcPr>
          <w:p w14:paraId="5218E0EA" w14:textId="77777777" w:rsidR="00F8795C" w:rsidRPr="00F8795C" w:rsidRDefault="00F8795C" w:rsidP="00511E63">
            <w:pPr>
              <w:spacing w:line="240" w:lineRule="auto"/>
              <w:ind w:right="-1"/>
              <w:jc w:val="center"/>
              <w:rPr>
                <w:b/>
                <w:bCs/>
                <w:i/>
                <w:iCs/>
                <w:sz w:val="20"/>
                <w:szCs w:val="20"/>
              </w:rPr>
            </w:pPr>
            <w:r w:rsidRPr="00F8795C">
              <w:rPr>
                <w:b/>
                <w:bCs/>
                <w:i/>
                <w:iCs/>
                <w:sz w:val="20"/>
                <w:szCs w:val="20"/>
              </w:rPr>
              <w:t>ИТОГО:</w:t>
            </w:r>
          </w:p>
        </w:tc>
        <w:tc>
          <w:tcPr>
            <w:tcW w:w="2264" w:type="dxa"/>
            <w:shd w:val="clear" w:color="auto" w:fill="auto"/>
            <w:vAlign w:val="center"/>
            <w:hideMark/>
          </w:tcPr>
          <w:p w14:paraId="1F79557D" w14:textId="77777777" w:rsidR="00F8795C" w:rsidRPr="00F8795C" w:rsidRDefault="00F8795C" w:rsidP="00511E63">
            <w:pPr>
              <w:spacing w:line="240" w:lineRule="auto"/>
              <w:ind w:right="-1"/>
              <w:jc w:val="center"/>
              <w:rPr>
                <w:b/>
                <w:bCs/>
                <w:i/>
                <w:iCs/>
                <w:sz w:val="20"/>
                <w:szCs w:val="20"/>
              </w:rPr>
            </w:pPr>
            <w:r w:rsidRPr="00F8795C">
              <w:rPr>
                <w:b/>
                <w:bCs/>
                <w:i/>
                <w:iCs/>
                <w:sz w:val="20"/>
                <w:szCs w:val="20"/>
              </w:rPr>
              <w:t>13 475 707,22</w:t>
            </w:r>
          </w:p>
        </w:tc>
        <w:tc>
          <w:tcPr>
            <w:tcW w:w="1981" w:type="dxa"/>
            <w:shd w:val="clear" w:color="auto" w:fill="auto"/>
            <w:vAlign w:val="center"/>
            <w:hideMark/>
          </w:tcPr>
          <w:p w14:paraId="0CD16625" w14:textId="77777777" w:rsidR="00F8795C" w:rsidRPr="00F8795C" w:rsidRDefault="00F8795C" w:rsidP="00511E63">
            <w:pPr>
              <w:spacing w:line="240" w:lineRule="auto"/>
              <w:ind w:right="-1"/>
              <w:jc w:val="center"/>
              <w:rPr>
                <w:b/>
                <w:bCs/>
                <w:i/>
                <w:iCs/>
                <w:sz w:val="20"/>
                <w:szCs w:val="20"/>
              </w:rPr>
            </w:pPr>
            <w:r w:rsidRPr="00F8795C">
              <w:rPr>
                <w:b/>
                <w:bCs/>
                <w:i/>
                <w:iCs/>
                <w:sz w:val="20"/>
                <w:szCs w:val="20"/>
              </w:rPr>
              <w:t>12 875 707,22</w:t>
            </w:r>
          </w:p>
        </w:tc>
        <w:tc>
          <w:tcPr>
            <w:tcW w:w="1699" w:type="dxa"/>
            <w:shd w:val="clear" w:color="auto" w:fill="auto"/>
            <w:vAlign w:val="center"/>
            <w:hideMark/>
          </w:tcPr>
          <w:p w14:paraId="584842BA" w14:textId="77777777" w:rsidR="00F8795C" w:rsidRPr="00F8795C" w:rsidRDefault="00F8795C" w:rsidP="00511E63">
            <w:pPr>
              <w:spacing w:line="240" w:lineRule="auto"/>
              <w:ind w:right="-1"/>
              <w:jc w:val="center"/>
              <w:rPr>
                <w:sz w:val="20"/>
                <w:szCs w:val="20"/>
              </w:rPr>
            </w:pPr>
            <w:r w:rsidRPr="00F8795C">
              <w:rPr>
                <w:sz w:val="20"/>
                <w:szCs w:val="20"/>
              </w:rPr>
              <w:t>-600 000,00</w:t>
            </w:r>
          </w:p>
        </w:tc>
      </w:tr>
    </w:tbl>
    <w:p w14:paraId="0B4787E3" w14:textId="77777777" w:rsidR="004B4003" w:rsidRDefault="004B4003" w:rsidP="00511E63">
      <w:pPr>
        <w:pStyle w:val="a7"/>
        <w:ind w:right="-1" w:firstLine="567"/>
        <w:jc w:val="both"/>
        <w:rPr>
          <w:rFonts w:ascii="Times New Roman" w:eastAsia="Times New Roman" w:hAnsi="Times New Roman" w:cs="Times New Roman"/>
          <w:sz w:val="28"/>
          <w:szCs w:val="20"/>
          <w:highlight w:val="green"/>
        </w:rPr>
      </w:pPr>
    </w:p>
    <w:p w14:paraId="34D4B89D" w14:textId="77777777" w:rsidR="00F8795C" w:rsidRPr="00F8795C" w:rsidRDefault="00F8795C" w:rsidP="00511E63">
      <w:pPr>
        <w:spacing w:line="240" w:lineRule="auto"/>
        <w:ind w:right="-1" w:firstLine="567"/>
        <w:jc w:val="both"/>
        <w:rPr>
          <w:sz w:val="28"/>
          <w:szCs w:val="20"/>
        </w:rPr>
      </w:pPr>
      <w:r w:rsidRPr="00F8795C">
        <w:rPr>
          <w:sz w:val="28"/>
          <w:szCs w:val="20"/>
        </w:rPr>
        <w:t xml:space="preserve">Отклонение по подстатье 310 </w:t>
      </w:r>
      <w:r w:rsidRPr="00F8795C">
        <w:rPr>
          <w:sz w:val="28"/>
          <w:szCs w:val="28"/>
        </w:rPr>
        <w:t>«Основные средства» в сумме 600 000,00 руб., сложилось из-за наличия кредиторской задолженности по состоянию на 31.12.2022.</w:t>
      </w:r>
    </w:p>
    <w:p w14:paraId="1FC72425" w14:textId="77777777" w:rsidR="00F8795C" w:rsidRPr="00F8795C" w:rsidRDefault="00F8795C" w:rsidP="00511E63">
      <w:pPr>
        <w:spacing w:line="240" w:lineRule="auto"/>
        <w:ind w:right="-1" w:firstLine="567"/>
        <w:jc w:val="both"/>
        <w:rPr>
          <w:sz w:val="28"/>
          <w:szCs w:val="28"/>
        </w:rPr>
      </w:pPr>
      <w:r w:rsidRPr="00F8795C">
        <w:rPr>
          <w:sz w:val="28"/>
          <w:szCs w:val="28"/>
        </w:rPr>
        <w:t>Основными поставщиками работ и услуг в 2022 году являются: ООО "</w:t>
      </w:r>
      <w:proofErr w:type="spellStart"/>
      <w:r w:rsidRPr="00F8795C">
        <w:rPr>
          <w:sz w:val="28"/>
          <w:szCs w:val="28"/>
        </w:rPr>
        <w:t>Ванавараэнергоком</w:t>
      </w:r>
      <w:proofErr w:type="spellEnd"/>
      <w:r w:rsidRPr="00F8795C">
        <w:rPr>
          <w:sz w:val="28"/>
          <w:szCs w:val="28"/>
        </w:rPr>
        <w:t>", МБУ "</w:t>
      </w:r>
      <w:proofErr w:type="spellStart"/>
      <w:r w:rsidRPr="00F8795C">
        <w:rPr>
          <w:sz w:val="28"/>
          <w:szCs w:val="28"/>
        </w:rPr>
        <w:t>ЦТиС</w:t>
      </w:r>
      <w:proofErr w:type="spellEnd"/>
      <w:r w:rsidRPr="00F8795C">
        <w:rPr>
          <w:sz w:val="28"/>
          <w:szCs w:val="28"/>
        </w:rPr>
        <w:t xml:space="preserve">" ЭМР, ООО </w:t>
      </w:r>
      <w:proofErr w:type="spellStart"/>
      <w:r w:rsidRPr="00F8795C">
        <w:rPr>
          <w:sz w:val="28"/>
          <w:szCs w:val="28"/>
        </w:rPr>
        <w:t>ЯрСИБ</w:t>
      </w:r>
      <w:proofErr w:type="spellEnd"/>
      <w:r w:rsidRPr="00F8795C">
        <w:rPr>
          <w:sz w:val="28"/>
          <w:szCs w:val="28"/>
        </w:rPr>
        <w:t xml:space="preserve"> и другие.   </w:t>
      </w:r>
    </w:p>
    <w:p w14:paraId="729D81B9" w14:textId="13EA7556" w:rsidR="0093506B" w:rsidRPr="00D301AC" w:rsidRDefault="00D301AC" w:rsidP="00511E63">
      <w:pPr>
        <w:spacing w:line="240" w:lineRule="auto"/>
        <w:ind w:right="-1" w:firstLine="567"/>
        <w:jc w:val="both"/>
        <w:rPr>
          <w:rFonts w:eastAsia="Calibri"/>
          <w:iCs/>
          <w:sz w:val="28"/>
          <w:szCs w:val="28"/>
        </w:rPr>
      </w:pPr>
      <w:r w:rsidRPr="00D301AC">
        <w:rPr>
          <w:iCs/>
          <w:sz w:val="28"/>
          <w:szCs w:val="28"/>
        </w:rPr>
        <w:t>Нарушений в ходе проверки расчетов с поставщиками и подрядчиками за 2022 год, не выявлено.</w:t>
      </w:r>
    </w:p>
    <w:p w14:paraId="7E22C526" w14:textId="77777777" w:rsidR="004B4003" w:rsidRDefault="005F2D23" w:rsidP="00511E63">
      <w:pPr>
        <w:pStyle w:val="a7"/>
        <w:ind w:right="-1"/>
        <w:jc w:val="center"/>
        <w:rPr>
          <w:rFonts w:ascii="Times New Roman" w:eastAsia="Times New Roman" w:hAnsi="Times New Roman" w:cs="Times New Roman"/>
          <w:b/>
          <w:sz w:val="28"/>
          <w:szCs w:val="20"/>
        </w:rPr>
      </w:pPr>
      <w:r w:rsidRPr="0093506B">
        <w:rPr>
          <w:rFonts w:ascii="Times New Roman" w:eastAsia="Times New Roman" w:hAnsi="Times New Roman" w:cs="Times New Roman"/>
          <w:b/>
          <w:sz w:val="28"/>
          <w:szCs w:val="20"/>
        </w:rPr>
        <w:t xml:space="preserve">Проверка правомерности (эффективности) расходов </w:t>
      </w:r>
    </w:p>
    <w:p w14:paraId="1F8693DD" w14:textId="16F23992" w:rsidR="005F2D23" w:rsidRPr="0093506B" w:rsidRDefault="005F2D23" w:rsidP="00511E63">
      <w:pPr>
        <w:pStyle w:val="a7"/>
        <w:ind w:right="-1"/>
        <w:jc w:val="center"/>
        <w:rPr>
          <w:rFonts w:ascii="Times New Roman" w:hAnsi="Times New Roman" w:cs="Times New Roman"/>
          <w:b/>
          <w:i/>
          <w:sz w:val="28"/>
          <w:szCs w:val="28"/>
        </w:rPr>
      </w:pPr>
      <w:r w:rsidRPr="0093506B">
        <w:rPr>
          <w:rFonts w:ascii="Times New Roman" w:eastAsia="Times New Roman" w:hAnsi="Times New Roman" w:cs="Times New Roman"/>
          <w:b/>
          <w:sz w:val="28"/>
          <w:szCs w:val="20"/>
        </w:rPr>
        <w:t>по приобретению нефинансовых активов</w:t>
      </w:r>
      <w:r w:rsidR="00191FC5" w:rsidRPr="0093506B">
        <w:rPr>
          <w:rFonts w:ascii="Times New Roman" w:eastAsia="Times New Roman" w:hAnsi="Times New Roman" w:cs="Times New Roman"/>
          <w:b/>
          <w:sz w:val="28"/>
          <w:szCs w:val="20"/>
        </w:rPr>
        <w:t>.</w:t>
      </w:r>
    </w:p>
    <w:p w14:paraId="08E3504B" w14:textId="77777777" w:rsidR="005F2D23" w:rsidRPr="0093506B" w:rsidRDefault="00FC363F" w:rsidP="00511E63">
      <w:pPr>
        <w:pStyle w:val="a7"/>
        <w:ind w:right="-1"/>
        <w:jc w:val="center"/>
        <w:rPr>
          <w:rFonts w:ascii="Times New Roman" w:hAnsi="Times New Roman" w:cs="Times New Roman"/>
          <w:i/>
          <w:sz w:val="28"/>
          <w:szCs w:val="28"/>
        </w:rPr>
      </w:pPr>
      <w:r w:rsidRPr="0093506B">
        <w:rPr>
          <w:rFonts w:ascii="Times New Roman" w:hAnsi="Times New Roman" w:cs="Times New Roman"/>
          <w:i/>
          <w:sz w:val="28"/>
          <w:szCs w:val="28"/>
        </w:rPr>
        <w:t>Основные средства.</w:t>
      </w:r>
    </w:p>
    <w:p w14:paraId="138BF9E8" w14:textId="7E131E47" w:rsidR="005F2D23" w:rsidRPr="000B3192" w:rsidRDefault="005F2D23" w:rsidP="00492FE6">
      <w:pPr>
        <w:ind w:right="-1" w:firstLine="567"/>
        <w:jc w:val="both"/>
        <w:rPr>
          <w:sz w:val="28"/>
          <w:szCs w:val="28"/>
        </w:rPr>
      </w:pPr>
      <w:r w:rsidRPr="000B3192">
        <w:rPr>
          <w:sz w:val="28"/>
          <w:szCs w:val="28"/>
        </w:rPr>
        <w:t>Синтетический учет движения основных средств и их амортизация ведется в «Журнале операций по выбытию и перемещению нефинансовых активов» №7. Аналитический учет основных средств ведется на инвентарных карточках, оборотной ведомости по товарно-материальным ценностям.</w:t>
      </w:r>
    </w:p>
    <w:p w14:paraId="7BFEF6A5" w14:textId="5B89E842" w:rsidR="00191FC5" w:rsidRPr="00E93B75" w:rsidRDefault="00191FC5" w:rsidP="00492FE6">
      <w:pPr>
        <w:spacing w:line="240" w:lineRule="auto"/>
        <w:ind w:right="-1" w:firstLine="567"/>
        <w:jc w:val="both"/>
        <w:rPr>
          <w:sz w:val="28"/>
          <w:szCs w:val="28"/>
        </w:rPr>
      </w:pPr>
      <w:r w:rsidRPr="00E93B75">
        <w:rPr>
          <w:sz w:val="28"/>
          <w:szCs w:val="28"/>
        </w:rPr>
        <w:t xml:space="preserve">По данным бухгалтерского учета и годовой бюджетной отчетности </w:t>
      </w:r>
      <w:r w:rsidR="000B3192" w:rsidRPr="00E93B75">
        <w:rPr>
          <w:sz w:val="28"/>
          <w:szCs w:val="28"/>
        </w:rPr>
        <w:t xml:space="preserve">Администрации поселка </w:t>
      </w:r>
      <w:r w:rsidR="00F8795C">
        <w:rPr>
          <w:sz w:val="28"/>
          <w:szCs w:val="28"/>
        </w:rPr>
        <w:t>Муторай</w:t>
      </w:r>
      <w:r w:rsidRPr="00E93B75">
        <w:rPr>
          <w:sz w:val="28"/>
          <w:szCs w:val="28"/>
        </w:rPr>
        <w:t xml:space="preserve"> стоимость основных средств </w:t>
      </w:r>
      <w:r w:rsidR="000B3192" w:rsidRPr="00E93B75">
        <w:rPr>
          <w:sz w:val="28"/>
          <w:szCs w:val="28"/>
        </w:rPr>
        <w:t xml:space="preserve">по состоянию </w:t>
      </w:r>
      <w:r w:rsidRPr="00E93B75">
        <w:rPr>
          <w:sz w:val="28"/>
          <w:szCs w:val="28"/>
        </w:rPr>
        <w:t xml:space="preserve">на 01.01.2022 составила сумму </w:t>
      </w:r>
      <w:r w:rsidR="00F8795C">
        <w:rPr>
          <w:sz w:val="28"/>
          <w:szCs w:val="28"/>
        </w:rPr>
        <w:t>973 703,20</w:t>
      </w:r>
      <w:r w:rsidRPr="00E93B75">
        <w:rPr>
          <w:sz w:val="28"/>
          <w:szCs w:val="28"/>
        </w:rPr>
        <w:t xml:space="preserve"> руб. </w:t>
      </w:r>
    </w:p>
    <w:p w14:paraId="7F490F13" w14:textId="6719CFF1" w:rsidR="00191FC5" w:rsidRPr="00E93B75" w:rsidRDefault="00191FC5" w:rsidP="00492FE6">
      <w:pPr>
        <w:spacing w:line="240" w:lineRule="auto"/>
        <w:ind w:right="-1" w:firstLine="567"/>
        <w:jc w:val="both"/>
        <w:rPr>
          <w:sz w:val="28"/>
          <w:szCs w:val="28"/>
        </w:rPr>
      </w:pPr>
      <w:r w:rsidRPr="00E93B75">
        <w:rPr>
          <w:sz w:val="28"/>
          <w:szCs w:val="28"/>
        </w:rPr>
        <w:t xml:space="preserve">Увеличение стоимости основных средств составило </w:t>
      </w:r>
      <w:r w:rsidR="00F8795C">
        <w:rPr>
          <w:sz w:val="28"/>
          <w:szCs w:val="28"/>
        </w:rPr>
        <w:t>267 401,00</w:t>
      </w:r>
      <w:r w:rsidRPr="00E93B75">
        <w:rPr>
          <w:sz w:val="28"/>
          <w:szCs w:val="28"/>
        </w:rPr>
        <w:t xml:space="preserve"> рублей.</w:t>
      </w:r>
    </w:p>
    <w:p w14:paraId="30D444EA" w14:textId="5897CAF7" w:rsidR="00191FC5" w:rsidRPr="00E93B75" w:rsidRDefault="00191FC5" w:rsidP="00492FE6">
      <w:pPr>
        <w:spacing w:line="240" w:lineRule="auto"/>
        <w:ind w:right="-1" w:firstLine="567"/>
        <w:jc w:val="both"/>
        <w:rPr>
          <w:sz w:val="28"/>
          <w:szCs w:val="28"/>
        </w:rPr>
      </w:pPr>
      <w:r w:rsidRPr="00E93B75">
        <w:rPr>
          <w:sz w:val="28"/>
          <w:szCs w:val="28"/>
        </w:rPr>
        <w:t xml:space="preserve">За период 2022 года </w:t>
      </w:r>
      <w:r w:rsidR="000B3192" w:rsidRPr="00E93B75">
        <w:rPr>
          <w:sz w:val="28"/>
          <w:szCs w:val="28"/>
        </w:rPr>
        <w:t xml:space="preserve">произведено </w:t>
      </w:r>
      <w:r w:rsidR="00D301AC" w:rsidRPr="00E93B75">
        <w:rPr>
          <w:sz w:val="28"/>
          <w:szCs w:val="28"/>
        </w:rPr>
        <w:t>списание основных</w:t>
      </w:r>
      <w:r w:rsidRPr="00E93B75">
        <w:rPr>
          <w:sz w:val="28"/>
          <w:szCs w:val="28"/>
        </w:rPr>
        <w:t xml:space="preserve"> средств </w:t>
      </w:r>
      <w:r w:rsidR="000B3192" w:rsidRPr="00E93B75">
        <w:rPr>
          <w:sz w:val="28"/>
          <w:szCs w:val="28"/>
        </w:rPr>
        <w:t xml:space="preserve">на сумму </w:t>
      </w:r>
      <w:r w:rsidR="00F8795C">
        <w:rPr>
          <w:sz w:val="28"/>
          <w:szCs w:val="28"/>
        </w:rPr>
        <w:t>22 000,00</w:t>
      </w:r>
      <w:r w:rsidR="000B3192" w:rsidRPr="00E93B75">
        <w:rPr>
          <w:sz w:val="28"/>
          <w:szCs w:val="28"/>
        </w:rPr>
        <w:t xml:space="preserve"> руб</w:t>
      </w:r>
      <w:r w:rsidRPr="00E93B75">
        <w:rPr>
          <w:sz w:val="28"/>
          <w:szCs w:val="28"/>
        </w:rPr>
        <w:t>.</w:t>
      </w:r>
    </w:p>
    <w:p w14:paraId="5A6485F8" w14:textId="6B04F96E" w:rsidR="00191FC5" w:rsidRDefault="008C287C" w:rsidP="00492FE6">
      <w:pPr>
        <w:spacing w:line="240" w:lineRule="auto"/>
        <w:ind w:right="-1" w:firstLine="567"/>
        <w:jc w:val="both"/>
        <w:rPr>
          <w:rFonts w:eastAsia="Calibri"/>
          <w:sz w:val="28"/>
          <w:szCs w:val="28"/>
        </w:rPr>
      </w:pPr>
      <w:r w:rsidRPr="00E93B75">
        <w:rPr>
          <w:rFonts w:eastAsia="Calibri"/>
          <w:sz w:val="28"/>
          <w:szCs w:val="28"/>
        </w:rPr>
        <w:t>По состоянию н</w:t>
      </w:r>
      <w:r w:rsidR="00191FC5" w:rsidRPr="00E93B75">
        <w:rPr>
          <w:rFonts w:eastAsia="Calibri"/>
          <w:sz w:val="28"/>
          <w:szCs w:val="28"/>
        </w:rPr>
        <w:t xml:space="preserve">а 01.01.2023 стоимость основных средств составила сумму </w:t>
      </w:r>
      <w:r w:rsidR="00F8795C">
        <w:rPr>
          <w:rFonts w:eastAsia="Calibri"/>
          <w:sz w:val="28"/>
          <w:szCs w:val="28"/>
        </w:rPr>
        <w:t>1 219 104,20</w:t>
      </w:r>
      <w:r w:rsidR="00191FC5" w:rsidRPr="00E93B75">
        <w:rPr>
          <w:rFonts w:eastAsia="Calibri"/>
          <w:sz w:val="28"/>
          <w:szCs w:val="28"/>
        </w:rPr>
        <w:t xml:space="preserve"> руб.</w:t>
      </w:r>
    </w:p>
    <w:p w14:paraId="38E1D3DE" w14:textId="59CF07DF" w:rsidR="006B36A9" w:rsidRPr="00E93B75" w:rsidRDefault="006B36A9" w:rsidP="00492FE6">
      <w:pPr>
        <w:spacing w:line="240" w:lineRule="auto"/>
        <w:ind w:right="-1" w:firstLine="567"/>
        <w:jc w:val="both"/>
        <w:rPr>
          <w:rFonts w:eastAsia="Calibri"/>
          <w:sz w:val="28"/>
          <w:szCs w:val="28"/>
        </w:rPr>
      </w:pPr>
      <w:r w:rsidRPr="00E93B75">
        <w:rPr>
          <w:sz w:val="28"/>
          <w:szCs w:val="28"/>
        </w:rPr>
        <w:t xml:space="preserve">По данным бухгалтерского учета и годовой бюджетной отчетности Администрации поселка </w:t>
      </w:r>
      <w:proofErr w:type="spellStart"/>
      <w:r>
        <w:rPr>
          <w:sz w:val="28"/>
          <w:szCs w:val="28"/>
        </w:rPr>
        <w:t>Муторай</w:t>
      </w:r>
      <w:proofErr w:type="spellEnd"/>
      <w:r>
        <w:rPr>
          <w:sz w:val="28"/>
          <w:szCs w:val="28"/>
        </w:rPr>
        <w:t xml:space="preserve"> по состоянию на 01.01.2022 на счете 110600000 </w:t>
      </w:r>
      <w:r w:rsidRPr="006B36A9">
        <w:rPr>
          <w:sz w:val="28"/>
          <w:szCs w:val="28"/>
        </w:rPr>
        <w:t xml:space="preserve">«Вложения </w:t>
      </w:r>
      <w:r>
        <w:rPr>
          <w:sz w:val="28"/>
          <w:szCs w:val="28"/>
        </w:rPr>
        <w:t>в нефинансовые активы</w:t>
      </w:r>
      <w:r w:rsidRPr="006B36A9">
        <w:rPr>
          <w:sz w:val="28"/>
          <w:szCs w:val="28"/>
        </w:rPr>
        <w:t>»</w:t>
      </w:r>
      <w:r>
        <w:rPr>
          <w:sz w:val="28"/>
          <w:szCs w:val="28"/>
        </w:rPr>
        <w:t xml:space="preserve"> числились основные средства в общей сумме 11 050 854,00 руб.</w:t>
      </w:r>
    </w:p>
    <w:p w14:paraId="3B7A5CC1" w14:textId="77777777" w:rsidR="00F8795C" w:rsidRDefault="00D52831" w:rsidP="00492FE6">
      <w:pPr>
        <w:pStyle w:val="a6"/>
        <w:tabs>
          <w:tab w:val="left" w:pos="709"/>
          <w:tab w:val="left" w:pos="5954"/>
        </w:tabs>
        <w:autoSpaceDE w:val="0"/>
        <w:autoSpaceDN w:val="0"/>
        <w:adjustRightInd w:val="0"/>
        <w:ind w:left="0" w:right="-1" w:firstLine="567"/>
        <w:jc w:val="both"/>
        <w:outlineLvl w:val="2"/>
        <w:rPr>
          <w:iCs/>
          <w:sz w:val="28"/>
          <w:szCs w:val="28"/>
        </w:rPr>
      </w:pPr>
      <w:r w:rsidRPr="00E93B75">
        <w:rPr>
          <w:iCs/>
          <w:sz w:val="28"/>
          <w:szCs w:val="28"/>
        </w:rPr>
        <w:t>Также в проверяемом периоде 2022 года осуществлены расходы</w:t>
      </w:r>
      <w:r w:rsidR="00F8795C">
        <w:rPr>
          <w:iCs/>
          <w:sz w:val="28"/>
          <w:szCs w:val="28"/>
        </w:rPr>
        <w:t>:</w:t>
      </w:r>
    </w:p>
    <w:p w14:paraId="032FF827" w14:textId="0C210D39" w:rsidR="00F8795C" w:rsidRDefault="00F8795C" w:rsidP="00492FE6">
      <w:pPr>
        <w:pStyle w:val="a6"/>
        <w:tabs>
          <w:tab w:val="left" w:pos="709"/>
          <w:tab w:val="left" w:pos="5954"/>
        </w:tabs>
        <w:autoSpaceDE w:val="0"/>
        <w:autoSpaceDN w:val="0"/>
        <w:adjustRightInd w:val="0"/>
        <w:ind w:left="0" w:right="-1" w:firstLine="567"/>
        <w:jc w:val="both"/>
        <w:outlineLvl w:val="2"/>
        <w:rPr>
          <w:i/>
          <w:iCs/>
          <w:sz w:val="28"/>
          <w:szCs w:val="28"/>
        </w:rPr>
      </w:pPr>
      <w:r>
        <w:rPr>
          <w:iCs/>
          <w:sz w:val="28"/>
          <w:szCs w:val="28"/>
        </w:rPr>
        <w:t>-</w:t>
      </w:r>
      <w:r w:rsidR="00D52831" w:rsidRPr="00E93B75">
        <w:rPr>
          <w:iCs/>
          <w:sz w:val="28"/>
          <w:szCs w:val="28"/>
        </w:rPr>
        <w:t xml:space="preserve"> по приобретению </w:t>
      </w:r>
      <w:r w:rsidR="00D52831" w:rsidRPr="00E93B75">
        <w:rPr>
          <w:sz w:val="28"/>
          <w:szCs w:val="28"/>
        </w:rPr>
        <w:t xml:space="preserve">жилого дома по адресу поселок </w:t>
      </w:r>
      <w:r>
        <w:rPr>
          <w:sz w:val="28"/>
          <w:szCs w:val="28"/>
        </w:rPr>
        <w:t>Муторай</w:t>
      </w:r>
      <w:r w:rsidR="00D52831" w:rsidRPr="00E93B75">
        <w:rPr>
          <w:sz w:val="28"/>
          <w:szCs w:val="28"/>
        </w:rPr>
        <w:t xml:space="preserve"> ул. </w:t>
      </w:r>
      <w:r>
        <w:rPr>
          <w:sz w:val="28"/>
          <w:szCs w:val="28"/>
        </w:rPr>
        <w:t>Набережная</w:t>
      </w:r>
      <w:r w:rsidR="00D52831" w:rsidRPr="00E93B75">
        <w:rPr>
          <w:sz w:val="28"/>
          <w:szCs w:val="28"/>
        </w:rPr>
        <w:t xml:space="preserve"> д.</w:t>
      </w:r>
      <w:r>
        <w:rPr>
          <w:sz w:val="28"/>
          <w:szCs w:val="28"/>
        </w:rPr>
        <w:t>5</w:t>
      </w:r>
      <w:r w:rsidR="00D52831" w:rsidRPr="00E93B75">
        <w:rPr>
          <w:sz w:val="28"/>
          <w:szCs w:val="28"/>
        </w:rPr>
        <w:t xml:space="preserve"> </w:t>
      </w:r>
      <w:r w:rsidR="00D52831" w:rsidRPr="00E93B75">
        <w:rPr>
          <w:i/>
          <w:iCs/>
          <w:sz w:val="28"/>
          <w:szCs w:val="28"/>
        </w:rPr>
        <w:t xml:space="preserve">на сумму </w:t>
      </w:r>
      <w:r>
        <w:rPr>
          <w:i/>
          <w:iCs/>
          <w:sz w:val="28"/>
          <w:szCs w:val="28"/>
        </w:rPr>
        <w:t>5 000 000,00</w:t>
      </w:r>
      <w:r w:rsidR="00D52831" w:rsidRPr="00E93B75">
        <w:rPr>
          <w:i/>
          <w:iCs/>
          <w:sz w:val="28"/>
          <w:szCs w:val="28"/>
        </w:rPr>
        <w:t xml:space="preserve"> руб., которы</w:t>
      </w:r>
      <w:r w:rsidR="006B36A9">
        <w:rPr>
          <w:i/>
          <w:iCs/>
          <w:sz w:val="28"/>
          <w:szCs w:val="28"/>
        </w:rPr>
        <w:t>й</w:t>
      </w:r>
      <w:r w:rsidR="00D52831" w:rsidRPr="00E93B75">
        <w:rPr>
          <w:i/>
          <w:iCs/>
          <w:sz w:val="28"/>
          <w:szCs w:val="28"/>
        </w:rPr>
        <w:t xml:space="preserve"> отражен по счету 110651000 «</w:t>
      </w:r>
      <w:r w:rsidR="00D52831" w:rsidRPr="00E93B75">
        <w:rPr>
          <w:sz w:val="28"/>
          <w:szCs w:val="28"/>
        </w:rPr>
        <w:t>Вложения в недвижимое имущество государственной (муниципальной) казны</w:t>
      </w:r>
      <w:r w:rsidR="00D52831" w:rsidRPr="00E93B75">
        <w:rPr>
          <w:i/>
          <w:iCs/>
          <w:sz w:val="28"/>
          <w:szCs w:val="28"/>
        </w:rPr>
        <w:t>»</w:t>
      </w:r>
      <w:r>
        <w:rPr>
          <w:i/>
          <w:iCs/>
          <w:sz w:val="28"/>
          <w:szCs w:val="28"/>
        </w:rPr>
        <w:t>;</w:t>
      </w:r>
    </w:p>
    <w:p w14:paraId="5D746770" w14:textId="495AD37F" w:rsidR="00D52831" w:rsidRDefault="00F8795C" w:rsidP="00492FE6">
      <w:pPr>
        <w:pStyle w:val="a6"/>
        <w:tabs>
          <w:tab w:val="left" w:pos="709"/>
          <w:tab w:val="left" w:pos="5954"/>
        </w:tabs>
        <w:autoSpaceDE w:val="0"/>
        <w:autoSpaceDN w:val="0"/>
        <w:adjustRightInd w:val="0"/>
        <w:ind w:left="0" w:right="-1" w:firstLine="567"/>
        <w:jc w:val="both"/>
        <w:outlineLvl w:val="2"/>
        <w:rPr>
          <w:i/>
          <w:iCs/>
          <w:sz w:val="28"/>
          <w:szCs w:val="28"/>
        </w:rPr>
      </w:pPr>
      <w:r>
        <w:rPr>
          <w:i/>
          <w:iCs/>
          <w:sz w:val="28"/>
          <w:szCs w:val="28"/>
        </w:rPr>
        <w:t xml:space="preserve">- по приобретению трактора </w:t>
      </w:r>
      <w:proofErr w:type="spellStart"/>
      <w:r>
        <w:rPr>
          <w:i/>
          <w:iCs/>
          <w:sz w:val="28"/>
          <w:szCs w:val="28"/>
        </w:rPr>
        <w:t>О</w:t>
      </w:r>
      <w:r w:rsidR="00325B11">
        <w:rPr>
          <w:i/>
          <w:iCs/>
          <w:sz w:val="28"/>
          <w:szCs w:val="28"/>
        </w:rPr>
        <w:t>нежец</w:t>
      </w:r>
      <w:proofErr w:type="spellEnd"/>
      <w:r>
        <w:rPr>
          <w:i/>
          <w:iCs/>
          <w:sz w:val="28"/>
          <w:szCs w:val="28"/>
        </w:rPr>
        <w:t xml:space="preserve"> ТДТ-55 на сумму 5 850 000,00 руб., </w:t>
      </w:r>
      <w:r w:rsidRPr="00E93B75">
        <w:rPr>
          <w:i/>
          <w:iCs/>
          <w:sz w:val="28"/>
          <w:szCs w:val="28"/>
        </w:rPr>
        <w:t>которы</w:t>
      </w:r>
      <w:r w:rsidR="006B36A9">
        <w:rPr>
          <w:i/>
          <w:iCs/>
          <w:sz w:val="28"/>
          <w:szCs w:val="28"/>
        </w:rPr>
        <w:t>й</w:t>
      </w:r>
      <w:r w:rsidRPr="00E93B75">
        <w:rPr>
          <w:i/>
          <w:iCs/>
          <w:sz w:val="28"/>
          <w:szCs w:val="28"/>
        </w:rPr>
        <w:t xml:space="preserve"> отражен по счету 1106</w:t>
      </w:r>
      <w:r>
        <w:rPr>
          <w:i/>
          <w:iCs/>
          <w:sz w:val="28"/>
          <w:szCs w:val="28"/>
        </w:rPr>
        <w:t>3</w:t>
      </w:r>
      <w:r w:rsidRPr="00E93B75">
        <w:rPr>
          <w:i/>
          <w:iCs/>
          <w:sz w:val="28"/>
          <w:szCs w:val="28"/>
        </w:rPr>
        <w:t>1000 «</w:t>
      </w:r>
      <w:r w:rsidRPr="00E93B75">
        <w:rPr>
          <w:sz w:val="28"/>
          <w:szCs w:val="28"/>
        </w:rPr>
        <w:t xml:space="preserve">Вложения в </w:t>
      </w:r>
      <w:r>
        <w:rPr>
          <w:sz w:val="28"/>
          <w:szCs w:val="28"/>
        </w:rPr>
        <w:t>основные средства-иное движимое имущество учреждения</w:t>
      </w:r>
      <w:r w:rsidRPr="00E93B75">
        <w:rPr>
          <w:i/>
          <w:iCs/>
          <w:sz w:val="28"/>
          <w:szCs w:val="28"/>
        </w:rPr>
        <w:t>»</w:t>
      </w:r>
      <w:r w:rsidR="00D52831" w:rsidRPr="00E93B75">
        <w:rPr>
          <w:i/>
          <w:iCs/>
          <w:sz w:val="28"/>
          <w:szCs w:val="28"/>
        </w:rPr>
        <w:t xml:space="preserve">. </w:t>
      </w:r>
    </w:p>
    <w:p w14:paraId="4E967869" w14:textId="77777777" w:rsidR="006B36A9" w:rsidRPr="00EB6CB9" w:rsidRDefault="006B36A9" w:rsidP="006B36A9">
      <w:pPr>
        <w:spacing w:line="240" w:lineRule="auto"/>
        <w:ind w:firstLine="567"/>
        <w:jc w:val="both"/>
        <w:rPr>
          <w:rFonts w:eastAsia="Calibri"/>
          <w:sz w:val="28"/>
          <w:szCs w:val="28"/>
        </w:rPr>
      </w:pPr>
      <w:r w:rsidRPr="00EB6CB9">
        <w:rPr>
          <w:rFonts w:eastAsia="Calibri"/>
          <w:sz w:val="28"/>
          <w:szCs w:val="28"/>
        </w:rPr>
        <w:lastRenderedPageBreak/>
        <w:t>За период 2022 года основных средств со счета 110611000 «</w:t>
      </w:r>
      <w:r w:rsidRPr="00EB6CB9">
        <w:rPr>
          <w:sz w:val="28"/>
          <w:szCs w:val="28"/>
        </w:rPr>
        <w:t>Вложения в основные средства - недвижимое имущество учреждения</w:t>
      </w:r>
      <w:r w:rsidRPr="00EB6CB9">
        <w:rPr>
          <w:rFonts w:eastAsia="Calibri"/>
          <w:sz w:val="28"/>
          <w:szCs w:val="28"/>
        </w:rPr>
        <w:t>» переведены в состав имущества казны на общую сумму 10 803 617,00 руб.</w:t>
      </w:r>
    </w:p>
    <w:p w14:paraId="7CDE58A2" w14:textId="5F7B2A9E" w:rsidR="006B36A9" w:rsidRPr="006B36A9" w:rsidRDefault="006B36A9" w:rsidP="006B36A9">
      <w:pPr>
        <w:spacing w:line="240" w:lineRule="auto"/>
        <w:ind w:right="-1" w:firstLine="567"/>
        <w:jc w:val="both"/>
        <w:rPr>
          <w:rFonts w:eastAsia="Calibri"/>
          <w:sz w:val="28"/>
          <w:szCs w:val="28"/>
        </w:rPr>
      </w:pPr>
      <w:r w:rsidRPr="00E93B75">
        <w:rPr>
          <w:sz w:val="28"/>
          <w:szCs w:val="28"/>
        </w:rPr>
        <w:t xml:space="preserve">По данным бухгалтерского учета и годовой бюджетной отчетности Администрации поселка </w:t>
      </w:r>
      <w:proofErr w:type="spellStart"/>
      <w:r>
        <w:rPr>
          <w:sz w:val="28"/>
          <w:szCs w:val="28"/>
        </w:rPr>
        <w:t>Муторай</w:t>
      </w:r>
      <w:proofErr w:type="spellEnd"/>
      <w:r>
        <w:rPr>
          <w:sz w:val="28"/>
          <w:szCs w:val="28"/>
        </w:rPr>
        <w:t xml:space="preserve"> по состоянию на 01.01.2023 на счете 110600000 </w:t>
      </w:r>
      <w:r w:rsidRPr="006B36A9">
        <w:rPr>
          <w:sz w:val="28"/>
          <w:szCs w:val="28"/>
        </w:rPr>
        <w:t xml:space="preserve">«Вложения </w:t>
      </w:r>
      <w:r>
        <w:rPr>
          <w:sz w:val="28"/>
          <w:szCs w:val="28"/>
        </w:rPr>
        <w:t>в нефинансовые активы</w:t>
      </w:r>
      <w:r w:rsidRPr="006B36A9">
        <w:rPr>
          <w:sz w:val="28"/>
          <w:szCs w:val="28"/>
        </w:rPr>
        <w:t>»</w:t>
      </w:r>
      <w:r>
        <w:rPr>
          <w:sz w:val="28"/>
          <w:szCs w:val="28"/>
        </w:rPr>
        <w:t xml:space="preserve"> числились основные средства в общей сумме 11 097 237,00 руб.</w:t>
      </w:r>
    </w:p>
    <w:p w14:paraId="0820DA86" w14:textId="383F56EC" w:rsidR="00E93B75" w:rsidRPr="00793549" w:rsidRDefault="00AF11DD" w:rsidP="00492FE6">
      <w:pPr>
        <w:spacing w:line="240" w:lineRule="auto"/>
        <w:ind w:right="-1" w:firstLine="567"/>
        <w:jc w:val="both"/>
        <w:rPr>
          <w:rFonts w:eastAsia="Calibri"/>
          <w:sz w:val="28"/>
          <w:szCs w:val="28"/>
        </w:rPr>
      </w:pPr>
      <w:r w:rsidRPr="00E93B75">
        <w:rPr>
          <w:rFonts w:eastAsia="Calibri"/>
          <w:sz w:val="28"/>
          <w:szCs w:val="28"/>
        </w:rPr>
        <w:t>Нарушений в оприходовании и списании основных средств не выявлено.</w:t>
      </w:r>
    </w:p>
    <w:p w14:paraId="6F6BFE59" w14:textId="77777777" w:rsidR="00E93B75" w:rsidRPr="00793549" w:rsidRDefault="00E93B75" w:rsidP="00511E63">
      <w:pPr>
        <w:autoSpaceDE w:val="0"/>
        <w:autoSpaceDN w:val="0"/>
        <w:adjustRightInd w:val="0"/>
        <w:spacing w:line="240" w:lineRule="auto"/>
        <w:ind w:right="-1"/>
        <w:jc w:val="center"/>
        <w:rPr>
          <w:bCs/>
          <w:i/>
          <w:color w:val="FF0000"/>
          <w:sz w:val="28"/>
          <w:szCs w:val="28"/>
        </w:rPr>
      </w:pPr>
      <w:r w:rsidRPr="00793549">
        <w:rPr>
          <w:bCs/>
          <w:i/>
          <w:sz w:val="28"/>
          <w:szCs w:val="28"/>
        </w:rPr>
        <w:t>Муниципальное имущество казны.</w:t>
      </w:r>
    </w:p>
    <w:p w14:paraId="399A8D77" w14:textId="77777777" w:rsidR="00F8795C" w:rsidRDefault="00E93B75" w:rsidP="00511E63">
      <w:pPr>
        <w:autoSpaceDE w:val="0"/>
        <w:autoSpaceDN w:val="0"/>
        <w:adjustRightInd w:val="0"/>
        <w:ind w:right="-1" w:firstLine="540"/>
        <w:jc w:val="both"/>
        <w:outlineLvl w:val="3"/>
        <w:rPr>
          <w:sz w:val="28"/>
          <w:szCs w:val="28"/>
        </w:rPr>
      </w:pPr>
      <w:r>
        <w:rPr>
          <w:sz w:val="28"/>
          <w:szCs w:val="28"/>
        </w:rPr>
        <w:t>Имущество казны учтено по счёту 110800000 «Нефинансовые активы имущества казны (балансовая стоимость)»</w:t>
      </w:r>
      <w:r w:rsidR="00F8795C">
        <w:rPr>
          <w:sz w:val="28"/>
          <w:szCs w:val="28"/>
        </w:rPr>
        <w:t>.</w:t>
      </w:r>
    </w:p>
    <w:p w14:paraId="43199324" w14:textId="77777777" w:rsidR="00F8795C" w:rsidRDefault="00E93B75" w:rsidP="00511E63">
      <w:pPr>
        <w:autoSpaceDE w:val="0"/>
        <w:autoSpaceDN w:val="0"/>
        <w:adjustRightInd w:val="0"/>
        <w:ind w:right="-1" w:firstLine="540"/>
        <w:jc w:val="both"/>
        <w:outlineLvl w:val="3"/>
        <w:rPr>
          <w:sz w:val="28"/>
          <w:szCs w:val="28"/>
        </w:rPr>
      </w:pPr>
      <w:r>
        <w:rPr>
          <w:sz w:val="28"/>
          <w:szCs w:val="28"/>
        </w:rPr>
        <w:t xml:space="preserve"> </w:t>
      </w:r>
      <w:r w:rsidR="00F8795C" w:rsidRPr="00F8795C">
        <w:rPr>
          <w:sz w:val="28"/>
          <w:szCs w:val="28"/>
        </w:rPr>
        <w:t>По данным бухгалтерского учета по состоянию на 01.01.2022 на счете 110800000 «Нефинансовые активы имущества казны» числилось имущество казны в общей сумме 15 668 376,96 руб.</w:t>
      </w:r>
    </w:p>
    <w:p w14:paraId="52F19FAC" w14:textId="77777777" w:rsidR="00F8795C" w:rsidRPr="00F8795C" w:rsidRDefault="00F8795C" w:rsidP="00511E63">
      <w:pPr>
        <w:spacing w:line="240" w:lineRule="auto"/>
        <w:ind w:right="-1" w:firstLine="567"/>
        <w:jc w:val="both"/>
        <w:rPr>
          <w:sz w:val="28"/>
          <w:szCs w:val="28"/>
        </w:rPr>
      </w:pPr>
      <w:r w:rsidRPr="00F8795C">
        <w:rPr>
          <w:sz w:val="28"/>
          <w:szCs w:val="28"/>
        </w:rPr>
        <w:t xml:space="preserve">Всего в казну поступило объектов за период 2022 года на общую сумму 10 874 567,63 руб. в том числе: </w:t>
      </w:r>
    </w:p>
    <w:p w14:paraId="1A876BDE" w14:textId="77777777" w:rsidR="00F8795C" w:rsidRPr="00F8795C" w:rsidRDefault="00F8795C" w:rsidP="00511E63">
      <w:pPr>
        <w:spacing w:line="240" w:lineRule="auto"/>
        <w:ind w:right="-1" w:firstLine="567"/>
        <w:jc w:val="both"/>
        <w:rPr>
          <w:sz w:val="28"/>
          <w:szCs w:val="28"/>
        </w:rPr>
      </w:pPr>
      <w:r w:rsidRPr="00F8795C">
        <w:rPr>
          <w:iCs/>
          <w:sz w:val="28"/>
          <w:szCs w:val="28"/>
        </w:rPr>
        <w:t>1)</w:t>
      </w:r>
      <w:r w:rsidRPr="00F8795C">
        <w:rPr>
          <w:sz w:val="28"/>
          <w:szCs w:val="28"/>
        </w:rPr>
        <w:t xml:space="preserve"> переведены в состав имущества казны со счета 110611000 «Вложения в основные средства - недвижимое имущество учреждения» основные средства на общую сумму 10 803 617,00 руб.</w:t>
      </w:r>
      <w:r w:rsidRPr="00F8795C">
        <w:rPr>
          <w:rFonts w:eastAsia="Calibri"/>
          <w:sz w:val="28"/>
          <w:szCs w:val="28"/>
          <w:lang w:eastAsia="en-US"/>
        </w:rPr>
        <w:t xml:space="preserve"> по счету 110851000 «</w:t>
      </w:r>
      <w:r w:rsidRPr="00F8795C">
        <w:rPr>
          <w:sz w:val="28"/>
          <w:szCs w:val="28"/>
        </w:rPr>
        <w:t>Вложения в недвижимое имущество государственной (муниципальной) казны», из них:</w:t>
      </w:r>
    </w:p>
    <w:p w14:paraId="5841EA14" w14:textId="77777777" w:rsidR="00F8795C" w:rsidRPr="00F8795C" w:rsidRDefault="00F8795C" w:rsidP="00511E63">
      <w:pPr>
        <w:spacing w:line="240" w:lineRule="auto"/>
        <w:ind w:right="-1" w:firstLine="567"/>
        <w:jc w:val="both"/>
        <w:rPr>
          <w:i/>
          <w:sz w:val="28"/>
          <w:szCs w:val="28"/>
        </w:rPr>
      </w:pPr>
      <w:r w:rsidRPr="00F8795C">
        <w:rPr>
          <w:i/>
          <w:sz w:val="28"/>
          <w:szCs w:val="28"/>
        </w:rPr>
        <w:t>- двухквартирный жилой дом (по адресу ул. Набережная д.6) по решению суда на сумму 6 823 054,00 руб.;</w:t>
      </w:r>
    </w:p>
    <w:p w14:paraId="73BDF793" w14:textId="77777777" w:rsidR="00F8795C" w:rsidRPr="00F8795C" w:rsidRDefault="00F8795C" w:rsidP="00511E63">
      <w:pPr>
        <w:spacing w:line="240" w:lineRule="auto"/>
        <w:ind w:right="-1" w:firstLine="567"/>
        <w:jc w:val="both"/>
        <w:rPr>
          <w:strike/>
          <w:sz w:val="28"/>
          <w:szCs w:val="28"/>
        </w:rPr>
      </w:pPr>
      <w:r w:rsidRPr="00F8795C">
        <w:rPr>
          <w:i/>
          <w:sz w:val="28"/>
          <w:szCs w:val="28"/>
        </w:rPr>
        <w:t>- одноквартирный жилой дом (по адресу ул. Школьная д.15А) на сумму 3 980 56300 руб. (после государственной регистрации).</w:t>
      </w:r>
    </w:p>
    <w:p w14:paraId="59CFBB56" w14:textId="77777777" w:rsidR="00F8795C" w:rsidRPr="00F8795C" w:rsidRDefault="00F8795C" w:rsidP="00511E63">
      <w:pPr>
        <w:spacing w:line="240" w:lineRule="auto"/>
        <w:ind w:right="-1" w:firstLine="567"/>
        <w:jc w:val="both"/>
        <w:rPr>
          <w:rFonts w:eastAsia="Calibri"/>
          <w:sz w:val="28"/>
          <w:szCs w:val="28"/>
          <w:lang w:eastAsia="en-US"/>
        </w:rPr>
      </w:pPr>
      <w:r w:rsidRPr="00F8795C">
        <w:rPr>
          <w:sz w:val="28"/>
          <w:szCs w:val="28"/>
        </w:rPr>
        <w:t xml:space="preserve">2)  </w:t>
      </w:r>
      <w:r w:rsidRPr="00F8795C">
        <w:rPr>
          <w:rFonts w:eastAsia="Calibri"/>
          <w:sz w:val="28"/>
          <w:szCs w:val="28"/>
          <w:lang w:eastAsia="en-US"/>
        </w:rPr>
        <w:t xml:space="preserve">поставлены на учет в казну 2 земельных участка </w:t>
      </w:r>
      <w:r w:rsidRPr="00F8795C">
        <w:rPr>
          <w:sz w:val="28"/>
          <w:szCs w:val="28"/>
        </w:rPr>
        <w:t xml:space="preserve">по счету 110855000 </w:t>
      </w:r>
      <w:r w:rsidRPr="00F8795C">
        <w:rPr>
          <w:rFonts w:eastAsia="Calibri"/>
          <w:sz w:val="28"/>
          <w:szCs w:val="28"/>
          <w:lang w:eastAsia="en-US"/>
        </w:rPr>
        <w:t>«Непроизведенные активы, составляющие казну», из них;</w:t>
      </w:r>
    </w:p>
    <w:p w14:paraId="1152B287" w14:textId="77777777" w:rsidR="00F8795C" w:rsidRPr="00F8795C" w:rsidRDefault="00F8795C" w:rsidP="00511E63">
      <w:pPr>
        <w:spacing w:line="240" w:lineRule="auto"/>
        <w:ind w:right="-1" w:firstLine="567"/>
        <w:jc w:val="both"/>
        <w:rPr>
          <w:rFonts w:eastAsia="Calibri"/>
          <w:i/>
          <w:iCs/>
          <w:sz w:val="28"/>
          <w:szCs w:val="28"/>
          <w:lang w:eastAsia="en-US"/>
        </w:rPr>
      </w:pPr>
      <w:r w:rsidRPr="00F8795C">
        <w:rPr>
          <w:rFonts w:eastAsia="Calibri"/>
          <w:i/>
          <w:iCs/>
          <w:sz w:val="28"/>
          <w:szCs w:val="28"/>
          <w:lang w:eastAsia="en-US"/>
        </w:rPr>
        <w:t>- земельный участок под двухквартирным жилым домом (по решению суда) на сумму 47 764,80 руб.;</w:t>
      </w:r>
    </w:p>
    <w:p w14:paraId="2C97A82E" w14:textId="77777777" w:rsidR="00F8795C" w:rsidRPr="00F8795C" w:rsidRDefault="00F8795C" w:rsidP="00511E63">
      <w:pPr>
        <w:spacing w:line="240" w:lineRule="auto"/>
        <w:ind w:right="-1" w:firstLine="567"/>
        <w:jc w:val="both"/>
        <w:rPr>
          <w:rFonts w:eastAsia="Calibri"/>
          <w:i/>
          <w:iCs/>
          <w:sz w:val="28"/>
          <w:szCs w:val="28"/>
          <w:lang w:eastAsia="en-US"/>
        </w:rPr>
      </w:pPr>
      <w:r w:rsidRPr="00F8795C">
        <w:rPr>
          <w:rFonts w:eastAsia="Calibri"/>
          <w:i/>
          <w:iCs/>
          <w:sz w:val="28"/>
          <w:szCs w:val="28"/>
          <w:lang w:eastAsia="en-US"/>
        </w:rPr>
        <w:t>- земельный участок под одноквартирным жилым домом на сумму 23 185,83 руб.</w:t>
      </w:r>
    </w:p>
    <w:p w14:paraId="511BBCF5" w14:textId="77777777" w:rsidR="00F8795C" w:rsidRPr="00F8795C" w:rsidRDefault="00F8795C" w:rsidP="00511E63">
      <w:pPr>
        <w:spacing w:line="240" w:lineRule="auto"/>
        <w:ind w:right="-1" w:firstLine="567"/>
        <w:jc w:val="both"/>
        <w:rPr>
          <w:rFonts w:eastAsia="Calibri"/>
          <w:bCs/>
          <w:iCs/>
          <w:sz w:val="28"/>
          <w:szCs w:val="28"/>
          <w:lang w:eastAsia="en-US"/>
        </w:rPr>
      </w:pPr>
      <w:r w:rsidRPr="00F8795C">
        <w:rPr>
          <w:rFonts w:eastAsia="Calibri"/>
          <w:iCs/>
          <w:sz w:val="28"/>
          <w:szCs w:val="28"/>
          <w:lang w:eastAsia="en-US"/>
        </w:rPr>
        <w:t xml:space="preserve">Выбытие объектов из муниципальной казны за 2022 год не производилось. </w:t>
      </w:r>
    </w:p>
    <w:p w14:paraId="47379893" w14:textId="77777777" w:rsidR="00F8795C" w:rsidRDefault="00F8795C" w:rsidP="00511E63">
      <w:pPr>
        <w:autoSpaceDE w:val="0"/>
        <w:autoSpaceDN w:val="0"/>
        <w:adjustRightInd w:val="0"/>
        <w:ind w:right="-1" w:firstLine="540"/>
        <w:jc w:val="both"/>
        <w:outlineLvl w:val="3"/>
        <w:rPr>
          <w:sz w:val="28"/>
          <w:szCs w:val="28"/>
        </w:rPr>
      </w:pPr>
      <w:r w:rsidRPr="00F8795C">
        <w:rPr>
          <w:sz w:val="28"/>
          <w:szCs w:val="28"/>
        </w:rPr>
        <w:t>По данным бухгалтерского учета по состоянию на 01.01.2023 на счете 110800000 «Нефинансовые активы имущества казны» числилось имущество казны в общей сумме 26 542 944,59 руб.</w:t>
      </w:r>
    </w:p>
    <w:p w14:paraId="31FB6945" w14:textId="2CC3B66E" w:rsidR="00BE6E29" w:rsidRPr="00BE6E29" w:rsidRDefault="00BE6E29" w:rsidP="00511E63">
      <w:pPr>
        <w:autoSpaceDE w:val="0"/>
        <w:autoSpaceDN w:val="0"/>
        <w:adjustRightInd w:val="0"/>
        <w:spacing w:line="240" w:lineRule="auto"/>
        <w:ind w:right="-1" w:firstLine="567"/>
        <w:jc w:val="both"/>
        <w:rPr>
          <w:rFonts w:eastAsia="Calibri"/>
          <w:sz w:val="28"/>
          <w:szCs w:val="28"/>
          <w:lang w:eastAsia="en-US"/>
        </w:rPr>
      </w:pPr>
      <w:r w:rsidRPr="00BE6E29">
        <w:rPr>
          <w:rFonts w:eastAsia="Calibri"/>
          <w:sz w:val="28"/>
          <w:szCs w:val="28"/>
          <w:lang w:eastAsia="en-US"/>
        </w:rPr>
        <w:t>Согласно данных формы годовой бюджетной отчетности ф.0503190 «Сведения о вложениях в объекты недвижимого имущества, об объектах незавершенного строительства» по показателю «фактичекски (по счету 010611000) на конец года» отражено два  объекта, которые на отчетную дату числились по счету 110611000 «</w:t>
      </w:r>
      <w:r w:rsidRPr="00BE6E29">
        <w:rPr>
          <w:sz w:val="28"/>
          <w:szCs w:val="28"/>
        </w:rPr>
        <w:t>Вложения в основные средства - недвижимое имущество учреждения</w:t>
      </w:r>
      <w:r w:rsidRPr="00BE6E29">
        <w:rPr>
          <w:rFonts w:eastAsia="Calibri"/>
          <w:sz w:val="28"/>
          <w:szCs w:val="28"/>
          <w:lang w:eastAsia="en-US"/>
        </w:rPr>
        <w:t>», как объекты не прошедшие государственную регистрацию на общую сумму 5 247 237,00 руб. Данные представлены в таблице</w:t>
      </w:r>
      <w:r w:rsidR="00CA4328">
        <w:rPr>
          <w:rFonts w:eastAsia="Calibri"/>
          <w:sz w:val="28"/>
          <w:szCs w:val="28"/>
          <w:lang w:eastAsia="en-US"/>
        </w:rPr>
        <w:t>.</w:t>
      </w:r>
      <w:r w:rsidRPr="00BE6E29">
        <w:rPr>
          <w:rFonts w:eastAsia="Calibri"/>
          <w:sz w:val="28"/>
          <w:szCs w:val="28"/>
          <w:lang w:eastAsia="en-US"/>
        </w:rPr>
        <w:t xml:space="preserve"> </w:t>
      </w:r>
    </w:p>
    <w:p w14:paraId="150258E8" w14:textId="6B3A5ED1" w:rsidR="00BE6E29" w:rsidRPr="00BE6E29" w:rsidRDefault="00BE6E29" w:rsidP="00511E63">
      <w:pPr>
        <w:autoSpaceDE w:val="0"/>
        <w:autoSpaceDN w:val="0"/>
        <w:adjustRightInd w:val="0"/>
        <w:spacing w:line="240" w:lineRule="auto"/>
        <w:ind w:right="-1"/>
        <w:jc w:val="center"/>
        <w:rPr>
          <w:rFonts w:eastAsia="Calibri"/>
          <w:lang w:eastAsia="en-US"/>
        </w:rPr>
      </w:pPr>
    </w:p>
    <w:tbl>
      <w:tblPr>
        <w:tblStyle w:val="1"/>
        <w:tblW w:w="9356" w:type="dxa"/>
        <w:tblInd w:w="108" w:type="dxa"/>
        <w:tblLayout w:type="fixed"/>
        <w:tblLook w:val="04A0" w:firstRow="1" w:lastRow="0" w:firstColumn="1" w:lastColumn="0" w:noHBand="0" w:noVBand="1"/>
      </w:tblPr>
      <w:tblGrid>
        <w:gridCol w:w="567"/>
        <w:gridCol w:w="3261"/>
        <w:gridCol w:w="992"/>
        <w:gridCol w:w="992"/>
        <w:gridCol w:w="1276"/>
        <w:gridCol w:w="2268"/>
      </w:tblGrid>
      <w:tr w:rsidR="00BE6E29" w:rsidRPr="00BE6E29" w14:paraId="2BE9A73D" w14:textId="77777777" w:rsidTr="002E74BA">
        <w:trPr>
          <w:trHeight w:val="607"/>
        </w:trPr>
        <w:tc>
          <w:tcPr>
            <w:tcW w:w="567" w:type="dxa"/>
            <w:vAlign w:val="center"/>
          </w:tcPr>
          <w:p w14:paraId="161971C8" w14:textId="77777777" w:rsidR="00BE6E29" w:rsidRPr="00BE6E29" w:rsidRDefault="00BE6E29" w:rsidP="00511E63">
            <w:pPr>
              <w:spacing w:line="240" w:lineRule="auto"/>
              <w:ind w:right="-1"/>
              <w:jc w:val="center"/>
              <w:rPr>
                <w:rFonts w:eastAsia="Calibri"/>
                <w:sz w:val="18"/>
                <w:szCs w:val="18"/>
              </w:rPr>
            </w:pPr>
            <w:r w:rsidRPr="00BE6E29">
              <w:rPr>
                <w:rFonts w:eastAsia="Calibri"/>
                <w:sz w:val="18"/>
                <w:szCs w:val="18"/>
              </w:rPr>
              <w:lastRenderedPageBreak/>
              <w:t>№</w:t>
            </w:r>
          </w:p>
          <w:p w14:paraId="692ED3A8" w14:textId="77777777" w:rsidR="00BE6E29" w:rsidRPr="00BE6E29" w:rsidRDefault="00BE6E29" w:rsidP="00511E63">
            <w:pPr>
              <w:spacing w:line="240" w:lineRule="auto"/>
              <w:ind w:right="-1"/>
              <w:jc w:val="center"/>
              <w:rPr>
                <w:rFonts w:eastAsia="Calibri"/>
                <w:b/>
                <w:sz w:val="18"/>
                <w:szCs w:val="18"/>
              </w:rPr>
            </w:pPr>
            <w:r w:rsidRPr="00BE6E29">
              <w:rPr>
                <w:rFonts w:eastAsia="Calibri"/>
                <w:sz w:val="18"/>
                <w:szCs w:val="18"/>
              </w:rPr>
              <w:t>п/п</w:t>
            </w:r>
          </w:p>
        </w:tc>
        <w:tc>
          <w:tcPr>
            <w:tcW w:w="3261" w:type="dxa"/>
            <w:vAlign w:val="center"/>
          </w:tcPr>
          <w:p w14:paraId="447AB13E" w14:textId="77777777" w:rsidR="00BE6E29" w:rsidRPr="00BE6E29" w:rsidRDefault="00BE6E29" w:rsidP="00511E63">
            <w:pPr>
              <w:spacing w:line="240" w:lineRule="auto"/>
              <w:ind w:right="-1"/>
              <w:jc w:val="center"/>
              <w:rPr>
                <w:rFonts w:eastAsia="Calibri"/>
                <w:b/>
                <w:sz w:val="18"/>
                <w:szCs w:val="18"/>
              </w:rPr>
            </w:pPr>
            <w:r w:rsidRPr="00BE6E29">
              <w:rPr>
                <w:rFonts w:eastAsia="Calibri"/>
                <w:sz w:val="18"/>
                <w:szCs w:val="18"/>
              </w:rPr>
              <w:t>Наименование показателя</w:t>
            </w:r>
          </w:p>
        </w:tc>
        <w:tc>
          <w:tcPr>
            <w:tcW w:w="992" w:type="dxa"/>
            <w:tcBorders>
              <w:right w:val="single" w:sz="4" w:space="0" w:color="auto"/>
            </w:tcBorders>
            <w:vAlign w:val="center"/>
          </w:tcPr>
          <w:p w14:paraId="31EE6FDD" w14:textId="77777777" w:rsidR="00BE6E29" w:rsidRPr="00BE6E29" w:rsidRDefault="00BE6E29" w:rsidP="00511E63">
            <w:pPr>
              <w:spacing w:line="240" w:lineRule="auto"/>
              <w:ind w:right="-1"/>
              <w:jc w:val="center"/>
              <w:rPr>
                <w:rFonts w:eastAsia="Calibri"/>
                <w:sz w:val="18"/>
                <w:szCs w:val="18"/>
              </w:rPr>
            </w:pPr>
            <w:r w:rsidRPr="00BE6E29">
              <w:rPr>
                <w:rFonts w:eastAsia="Calibri"/>
                <w:sz w:val="18"/>
                <w:szCs w:val="18"/>
              </w:rPr>
              <w:t>Статус объекта</w:t>
            </w:r>
          </w:p>
        </w:tc>
        <w:tc>
          <w:tcPr>
            <w:tcW w:w="992" w:type="dxa"/>
            <w:tcBorders>
              <w:right w:val="single" w:sz="4" w:space="0" w:color="auto"/>
            </w:tcBorders>
            <w:vAlign w:val="center"/>
          </w:tcPr>
          <w:p w14:paraId="2346510C" w14:textId="77777777" w:rsidR="00BE6E29" w:rsidRPr="00BE6E29" w:rsidRDefault="00BE6E29" w:rsidP="00511E63">
            <w:pPr>
              <w:spacing w:line="240" w:lineRule="auto"/>
              <w:ind w:right="-1"/>
              <w:jc w:val="center"/>
              <w:rPr>
                <w:rFonts w:eastAsia="Calibri"/>
                <w:sz w:val="18"/>
                <w:szCs w:val="18"/>
              </w:rPr>
            </w:pPr>
            <w:r w:rsidRPr="00BE6E29">
              <w:rPr>
                <w:rFonts w:eastAsia="Calibri"/>
                <w:sz w:val="18"/>
                <w:szCs w:val="18"/>
              </w:rPr>
              <w:t>Целевая функция объекта</w:t>
            </w:r>
          </w:p>
        </w:tc>
        <w:tc>
          <w:tcPr>
            <w:tcW w:w="1276" w:type="dxa"/>
            <w:tcBorders>
              <w:left w:val="single" w:sz="4" w:space="0" w:color="auto"/>
            </w:tcBorders>
            <w:vAlign w:val="center"/>
          </w:tcPr>
          <w:p w14:paraId="5B9FF214" w14:textId="77777777" w:rsidR="00BE6E29" w:rsidRPr="00BE6E29" w:rsidRDefault="00BE6E29" w:rsidP="00511E63">
            <w:pPr>
              <w:spacing w:line="240" w:lineRule="auto"/>
              <w:ind w:left="-107" w:right="-1"/>
              <w:jc w:val="center"/>
              <w:rPr>
                <w:rFonts w:eastAsia="Calibri"/>
                <w:sz w:val="18"/>
                <w:szCs w:val="18"/>
              </w:rPr>
            </w:pPr>
            <w:r w:rsidRPr="00BE6E29">
              <w:rPr>
                <w:rFonts w:eastAsia="Calibri"/>
                <w:sz w:val="18"/>
                <w:szCs w:val="18"/>
              </w:rPr>
              <w:t>Год</w:t>
            </w:r>
          </w:p>
          <w:p w14:paraId="2216D65D" w14:textId="77777777" w:rsidR="00BE6E29" w:rsidRPr="00BE6E29" w:rsidRDefault="00BE6E29" w:rsidP="00511E63">
            <w:pPr>
              <w:spacing w:line="240" w:lineRule="auto"/>
              <w:ind w:left="-107" w:right="-1"/>
              <w:jc w:val="center"/>
              <w:rPr>
                <w:rFonts w:eastAsia="Calibri"/>
                <w:sz w:val="18"/>
                <w:szCs w:val="18"/>
              </w:rPr>
            </w:pPr>
            <w:r w:rsidRPr="00BE6E29">
              <w:rPr>
                <w:rFonts w:eastAsia="Calibri"/>
                <w:sz w:val="18"/>
                <w:szCs w:val="18"/>
              </w:rPr>
              <w:t>постройки или</w:t>
            </w:r>
          </w:p>
          <w:p w14:paraId="612A733E" w14:textId="77777777" w:rsidR="00BE6E29" w:rsidRPr="00BE6E29" w:rsidRDefault="00BE6E29" w:rsidP="00511E63">
            <w:pPr>
              <w:spacing w:line="240" w:lineRule="auto"/>
              <w:ind w:left="-107" w:right="-1"/>
              <w:jc w:val="center"/>
              <w:rPr>
                <w:rFonts w:eastAsia="Calibri"/>
                <w:sz w:val="18"/>
                <w:szCs w:val="18"/>
              </w:rPr>
            </w:pPr>
            <w:r w:rsidRPr="00BE6E29">
              <w:rPr>
                <w:rFonts w:eastAsia="Calibri"/>
                <w:sz w:val="18"/>
                <w:szCs w:val="18"/>
              </w:rPr>
              <w:t>приобретения</w:t>
            </w:r>
          </w:p>
        </w:tc>
        <w:tc>
          <w:tcPr>
            <w:tcW w:w="2268" w:type="dxa"/>
            <w:vAlign w:val="center"/>
          </w:tcPr>
          <w:p w14:paraId="3493F9F9" w14:textId="77777777" w:rsidR="00BE6E29" w:rsidRPr="00BE6E29" w:rsidRDefault="00BE6E29" w:rsidP="00511E63">
            <w:pPr>
              <w:spacing w:line="240" w:lineRule="auto"/>
              <w:ind w:right="-1"/>
              <w:jc w:val="center"/>
              <w:rPr>
                <w:rFonts w:eastAsia="Calibri"/>
                <w:sz w:val="18"/>
                <w:szCs w:val="18"/>
              </w:rPr>
            </w:pPr>
            <w:r w:rsidRPr="00BE6E29">
              <w:rPr>
                <w:rFonts w:eastAsia="Calibri"/>
                <w:sz w:val="18"/>
                <w:szCs w:val="18"/>
              </w:rPr>
              <w:t>Кассовые расходы с начала инвестиционного проекта, (руб.)</w:t>
            </w:r>
          </w:p>
        </w:tc>
      </w:tr>
      <w:tr w:rsidR="00BE6E29" w:rsidRPr="00BE6E29" w14:paraId="598F89FE" w14:textId="77777777" w:rsidTr="002E74BA">
        <w:trPr>
          <w:trHeight w:val="258"/>
        </w:trPr>
        <w:tc>
          <w:tcPr>
            <w:tcW w:w="567" w:type="dxa"/>
            <w:vAlign w:val="center"/>
          </w:tcPr>
          <w:p w14:paraId="3DC1AA93" w14:textId="77777777" w:rsidR="00BE6E29" w:rsidRPr="00BE6E29" w:rsidRDefault="00BE6E29" w:rsidP="00511E63">
            <w:pPr>
              <w:spacing w:line="240" w:lineRule="auto"/>
              <w:ind w:right="-1"/>
              <w:jc w:val="center"/>
              <w:rPr>
                <w:rFonts w:eastAsia="Calibri"/>
                <w:b/>
                <w:sz w:val="20"/>
                <w:szCs w:val="20"/>
              </w:rPr>
            </w:pPr>
            <w:r w:rsidRPr="00BE6E29">
              <w:rPr>
                <w:rFonts w:eastAsia="Calibri"/>
                <w:sz w:val="20"/>
                <w:szCs w:val="20"/>
              </w:rPr>
              <w:t>1</w:t>
            </w:r>
          </w:p>
        </w:tc>
        <w:tc>
          <w:tcPr>
            <w:tcW w:w="3261" w:type="dxa"/>
          </w:tcPr>
          <w:p w14:paraId="49B993F5" w14:textId="77777777" w:rsidR="00BE6E29" w:rsidRPr="00BE6E29" w:rsidRDefault="00BE6E29" w:rsidP="00511E63">
            <w:pPr>
              <w:spacing w:line="240" w:lineRule="auto"/>
              <w:ind w:right="-1"/>
              <w:rPr>
                <w:rFonts w:eastAsia="Calibri"/>
                <w:sz w:val="20"/>
                <w:szCs w:val="20"/>
              </w:rPr>
            </w:pPr>
            <w:r w:rsidRPr="00BE6E29">
              <w:rPr>
                <w:rFonts w:eastAsia="Calibri"/>
                <w:sz w:val="20"/>
                <w:szCs w:val="20"/>
              </w:rPr>
              <w:t>Одноэтажный жилой дом по улице Набережная 5</w:t>
            </w:r>
          </w:p>
        </w:tc>
        <w:tc>
          <w:tcPr>
            <w:tcW w:w="992" w:type="dxa"/>
            <w:vAlign w:val="center"/>
          </w:tcPr>
          <w:p w14:paraId="6F6DED93" w14:textId="77777777" w:rsidR="00BE6E29" w:rsidRPr="00BE6E29" w:rsidRDefault="00BE6E29" w:rsidP="00511E63">
            <w:pPr>
              <w:spacing w:line="240" w:lineRule="auto"/>
              <w:ind w:right="-1"/>
              <w:jc w:val="center"/>
              <w:rPr>
                <w:rFonts w:eastAsia="Calibri"/>
                <w:sz w:val="20"/>
                <w:szCs w:val="20"/>
              </w:rPr>
            </w:pPr>
            <w:r w:rsidRPr="00BE6E29">
              <w:rPr>
                <w:rFonts w:eastAsia="Calibri"/>
                <w:sz w:val="20"/>
                <w:szCs w:val="20"/>
              </w:rPr>
              <w:t>11</w:t>
            </w:r>
          </w:p>
        </w:tc>
        <w:tc>
          <w:tcPr>
            <w:tcW w:w="992" w:type="dxa"/>
            <w:vAlign w:val="center"/>
          </w:tcPr>
          <w:p w14:paraId="67401CDB" w14:textId="77777777" w:rsidR="00BE6E29" w:rsidRPr="00BE6E29" w:rsidRDefault="00BE6E29" w:rsidP="00511E63">
            <w:pPr>
              <w:spacing w:line="240" w:lineRule="auto"/>
              <w:ind w:right="-1"/>
              <w:jc w:val="center"/>
              <w:rPr>
                <w:rFonts w:eastAsia="Calibri"/>
                <w:sz w:val="20"/>
                <w:szCs w:val="20"/>
              </w:rPr>
            </w:pPr>
            <w:r w:rsidRPr="00BE6E29">
              <w:rPr>
                <w:rFonts w:eastAsia="Calibri"/>
                <w:sz w:val="20"/>
                <w:szCs w:val="20"/>
              </w:rPr>
              <w:t>12</w:t>
            </w:r>
          </w:p>
        </w:tc>
        <w:tc>
          <w:tcPr>
            <w:tcW w:w="1276" w:type="dxa"/>
            <w:vAlign w:val="center"/>
          </w:tcPr>
          <w:p w14:paraId="219FF286" w14:textId="77777777" w:rsidR="00BE6E29" w:rsidRPr="00BE6E29" w:rsidRDefault="00BE6E29" w:rsidP="00511E63">
            <w:pPr>
              <w:spacing w:line="240" w:lineRule="auto"/>
              <w:ind w:right="-1"/>
              <w:jc w:val="center"/>
              <w:rPr>
                <w:rFonts w:eastAsia="Calibri"/>
                <w:sz w:val="20"/>
                <w:szCs w:val="20"/>
              </w:rPr>
            </w:pPr>
            <w:r w:rsidRPr="00BE6E29">
              <w:rPr>
                <w:rFonts w:eastAsia="Calibri"/>
                <w:sz w:val="20"/>
                <w:szCs w:val="20"/>
              </w:rPr>
              <w:t>ноябрь</w:t>
            </w:r>
          </w:p>
          <w:p w14:paraId="1027C6EA" w14:textId="77777777" w:rsidR="00BE6E29" w:rsidRPr="00BE6E29" w:rsidRDefault="00BE6E29" w:rsidP="00511E63">
            <w:pPr>
              <w:spacing w:line="240" w:lineRule="auto"/>
              <w:ind w:right="-1"/>
              <w:jc w:val="center"/>
              <w:rPr>
                <w:rFonts w:eastAsia="Calibri"/>
                <w:sz w:val="20"/>
                <w:szCs w:val="20"/>
              </w:rPr>
            </w:pPr>
            <w:r w:rsidRPr="00BE6E29">
              <w:rPr>
                <w:rFonts w:eastAsia="Calibri"/>
                <w:sz w:val="20"/>
                <w:szCs w:val="20"/>
              </w:rPr>
              <w:t>2022</w:t>
            </w:r>
          </w:p>
        </w:tc>
        <w:tc>
          <w:tcPr>
            <w:tcW w:w="2268" w:type="dxa"/>
            <w:vAlign w:val="center"/>
          </w:tcPr>
          <w:p w14:paraId="6106B661" w14:textId="77777777" w:rsidR="00BE6E29" w:rsidRPr="00BE6E29" w:rsidRDefault="00BE6E29" w:rsidP="00511E63">
            <w:pPr>
              <w:spacing w:line="240" w:lineRule="auto"/>
              <w:ind w:right="-1"/>
              <w:jc w:val="center"/>
              <w:rPr>
                <w:rFonts w:eastAsia="Calibri"/>
                <w:sz w:val="20"/>
                <w:szCs w:val="20"/>
              </w:rPr>
            </w:pPr>
            <w:r w:rsidRPr="00BE6E29">
              <w:rPr>
                <w:rFonts w:eastAsia="Calibri"/>
                <w:sz w:val="20"/>
                <w:szCs w:val="20"/>
              </w:rPr>
              <w:t>5 000 000,00</w:t>
            </w:r>
          </w:p>
        </w:tc>
      </w:tr>
      <w:tr w:rsidR="00BE6E29" w:rsidRPr="00BE6E29" w14:paraId="1DD451E6" w14:textId="77777777" w:rsidTr="002E74BA">
        <w:tc>
          <w:tcPr>
            <w:tcW w:w="567" w:type="dxa"/>
            <w:vAlign w:val="center"/>
          </w:tcPr>
          <w:p w14:paraId="72ADBE8B" w14:textId="77777777" w:rsidR="00BE6E29" w:rsidRPr="00BE6E29" w:rsidRDefault="00BE6E29" w:rsidP="00511E63">
            <w:pPr>
              <w:spacing w:line="240" w:lineRule="auto"/>
              <w:ind w:right="-1"/>
              <w:jc w:val="center"/>
              <w:rPr>
                <w:rFonts w:eastAsia="Calibri"/>
                <w:b/>
                <w:sz w:val="20"/>
                <w:szCs w:val="20"/>
              </w:rPr>
            </w:pPr>
            <w:r w:rsidRPr="00BE6E29">
              <w:rPr>
                <w:rFonts w:eastAsia="Calibri"/>
                <w:sz w:val="20"/>
                <w:szCs w:val="20"/>
              </w:rPr>
              <w:t>2</w:t>
            </w:r>
          </w:p>
        </w:tc>
        <w:tc>
          <w:tcPr>
            <w:tcW w:w="3261" w:type="dxa"/>
          </w:tcPr>
          <w:p w14:paraId="0E73E292" w14:textId="77777777" w:rsidR="00BE6E29" w:rsidRPr="00BE6E29" w:rsidRDefault="00BE6E29" w:rsidP="00511E63">
            <w:pPr>
              <w:spacing w:line="240" w:lineRule="auto"/>
              <w:ind w:right="-1"/>
              <w:rPr>
                <w:rFonts w:eastAsia="Calibri"/>
                <w:sz w:val="20"/>
                <w:szCs w:val="20"/>
              </w:rPr>
            </w:pPr>
            <w:r w:rsidRPr="00BE6E29">
              <w:rPr>
                <w:rFonts w:eastAsia="Calibri"/>
                <w:sz w:val="20"/>
                <w:szCs w:val="20"/>
              </w:rPr>
              <w:t>Водозаборная скважина по улице Школьная</w:t>
            </w:r>
          </w:p>
        </w:tc>
        <w:tc>
          <w:tcPr>
            <w:tcW w:w="992" w:type="dxa"/>
            <w:vAlign w:val="center"/>
          </w:tcPr>
          <w:p w14:paraId="0EC7A920" w14:textId="77777777" w:rsidR="00BE6E29" w:rsidRPr="00BE6E29" w:rsidRDefault="00BE6E29" w:rsidP="00511E63">
            <w:pPr>
              <w:spacing w:line="240" w:lineRule="auto"/>
              <w:ind w:right="-1"/>
              <w:jc w:val="center"/>
              <w:rPr>
                <w:rFonts w:eastAsia="Calibri"/>
                <w:sz w:val="20"/>
                <w:szCs w:val="20"/>
              </w:rPr>
            </w:pPr>
            <w:r w:rsidRPr="00BE6E29">
              <w:rPr>
                <w:rFonts w:eastAsia="Calibri"/>
                <w:sz w:val="20"/>
                <w:szCs w:val="20"/>
              </w:rPr>
              <w:t>15</w:t>
            </w:r>
          </w:p>
        </w:tc>
        <w:tc>
          <w:tcPr>
            <w:tcW w:w="992" w:type="dxa"/>
            <w:vAlign w:val="center"/>
          </w:tcPr>
          <w:p w14:paraId="1CAFD8F0" w14:textId="77777777" w:rsidR="00BE6E29" w:rsidRPr="00BE6E29" w:rsidRDefault="00BE6E29" w:rsidP="00511E63">
            <w:pPr>
              <w:spacing w:line="240" w:lineRule="auto"/>
              <w:ind w:right="-1"/>
              <w:jc w:val="center"/>
              <w:rPr>
                <w:rFonts w:eastAsia="Calibri"/>
                <w:sz w:val="20"/>
                <w:szCs w:val="20"/>
              </w:rPr>
            </w:pPr>
            <w:r w:rsidRPr="00BE6E29">
              <w:rPr>
                <w:rFonts w:eastAsia="Calibri"/>
                <w:sz w:val="20"/>
                <w:szCs w:val="20"/>
              </w:rPr>
              <w:t>12</w:t>
            </w:r>
          </w:p>
        </w:tc>
        <w:tc>
          <w:tcPr>
            <w:tcW w:w="1276" w:type="dxa"/>
            <w:vAlign w:val="center"/>
          </w:tcPr>
          <w:p w14:paraId="21223E64" w14:textId="77777777" w:rsidR="00BE6E29" w:rsidRPr="00BE6E29" w:rsidRDefault="00BE6E29" w:rsidP="00511E63">
            <w:pPr>
              <w:spacing w:line="240" w:lineRule="auto"/>
              <w:ind w:right="-1"/>
              <w:jc w:val="center"/>
              <w:rPr>
                <w:rFonts w:eastAsia="Calibri"/>
                <w:sz w:val="20"/>
                <w:szCs w:val="20"/>
              </w:rPr>
            </w:pPr>
            <w:r w:rsidRPr="00BE6E29">
              <w:rPr>
                <w:rFonts w:eastAsia="Calibri"/>
                <w:sz w:val="20"/>
                <w:szCs w:val="20"/>
              </w:rPr>
              <w:t>2011</w:t>
            </w:r>
          </w:p>
        </w:tc>
        <w:tc>
          <w:tcPr>
            <w:tcW w:w="2268" w:type="dxa"/>
            <w:vAlign w:val="center"/>
          </w:tcPr>
          <w:p w14:paraId="39C03594" w14:textId="77777777" w:rsidR="00BE6E29" w:rsidRPr="00BE6E29" w:rsidRDefault="00BE6E29" w:rsidP="00511E63">
            <w:pPr>
              <w:spacing w:line="240" w:lineRule="auto"/>
              <w:ind w:right="-1"/>
              <w:jc w:val="center"/>
              <w:rPr>
                <w:rFonts w:eastAsia="Calibri"/>
                <w:sz w:val="20"/>
                <w:szCs w:val="20"/>
              </w:rPr>
            </w:pPr>
            <w:r w:rsidRPr="00BE6E29">
              <w:rPr>
                <w:rFonts w:eastAsia="Calibri"/>
                <w:sz w:val="20"/>
                <w:szCs w:val="20"/>
              </w:rPr>
              <w:t>247 237,00</w:t>
            </w:r>
          </w:p>
        </w:tc>
      </w:tr>
      <w:tr w:rsidR="00BE6E29" w:rsidRPr="00BE6E29" w14:paraId="145DD2CB" w14:textId="77777777" w:rsidTr="002E74BA">
        <w:tc>
          <w:tcPr>
            <w:tcW w:w="4820" w:type="dxa"/>
            <w:gridSpan w:val="3"/>
          </w:tcPr>
          <w:p w14:paraId="7556A3F1" w14:textId="77777777" w:rsidR="00BE6E29" w:rsidRPr="00BE6E29" w:rsidRDefault="00BE6E29" w:rsidP="00511E63">
            <w:pPr>
              <w:spacing w:line="240" w:lineRule="auto"/>
              <w:ind w:right="-1"/>
              <w:jc w:val="center"/>
              <w:rPr>
                <w:rFonts w:eastAsia="Calibri"/>
                <w:b/>
                <w:bCs/>
                <w:sz w:val="20"/>
                <w:szCs w:val="20"/>
              </w:rPr>
            </w:pPr>
            <w:r w:rsidRPr="00BE6E29">
              <w:rPr>
                <w:rFonts w:eastAsia="Calibri"/>
                <w:b/>
                <w:bCs/>
                <w:sz w:val="20"/>
                <w:szCs w:val="20"/>
              </w:rPr>
              <w:t>ИТОГО</w:t>
            </w:r>
          </w:p>
        </w:tc>
        <w:tc>
          <w:tcPr>
            <w:tcW w:w="992" w:type="dxa"/>
          </w:tcPr>
          <w:p w14:paraId="17DC4805" w14:textId="77777777" w:rsidR="00BE6E29" w:rsidRPr="00BE6E29" w:rsidRDefault="00BE6E29" w:rsidP="00511E63">
            <w:pPr>
              <w:spacing w:line="240" w:lineRule="auto"/>
              <w:ind w:right="-1"/>
              <w:rPr>
                <w:rFonts w:eastAsia="Calibri"/>
                <w:b/>
                <w:bCs/>
                <w:sz w:val="20"/>
                <w:szCs w:val="20"/>
              </w:rPr>
            </w:pPr>
          </w:p>
        </w:tc>
        <w:tc>
          <w:tcPr>
            <w:tcW w:w="1276" w:type="dxa"/>
          </w:tcPr>
          <w:p w14:paraId="78C397D8" w14:textId="77777777" w:rsidR="00BE6E29" w:rsidRPr="00BE6E29" w:rsidRDefault="00BE6E29" w:rsidP="00511E63">
            <w:pPr>
              <w:spacing w:line="240" w:lineRule="auto"/>
              <w:ind w:right="-1"/>
              <w:rPr>
                <w:rFonts w:eastAsia="Calibri"/>
                <w:b/>
                <w:bCs/>
                <w:sz w:val="20"/>
                <w:szCs w:val="20"/>
              </w:rPr>
            </w:pPr>
          </w:p>
        </w:tc>
        <w:tc>
          <w:tcPr>
            <w:tcW w:w="2268" w:type="dxa"/>
            <w:vAlign w:val="center"/>
          </w:tcPr>
          <w:p w14:paraId="02A523DF" w14:textId="77777777" w:rsidR="00BE6E29" w:rsidRPr="00BE6E29" w:rsidRDefault="00BE6E29" w:rsidP="00511E63">
            <w:pPr>
              <w:spacing w:line="240" w:lineRule="auto"/>
              <w:ind w:right="-1"/>
              <w:jc w:val="center"/>
              <w:rPr>
                <w:rFonts w:eastAsia="Calibri"/>
                <w:b/>
                <w:bCs/>
                <w:sz w:val="20"/>
                <w:szCs w:val="20"/>
              </w:rPr>
            </w:pPr>
            <w:r w:rsidRPr="00BE6E29">
              <w:rPr>
                <w:rFonts w:eastAsia="Calibri"/>
                <w:b/>
                <w:bCs/>
                <w:sz w:val="20"/>
                <w:szCs w:val="20"/>
              </w:rPr>
              <w:t>5 247 237,00</w:t>
            </w:r>
          </w:p>
        </w:tc>
      </w:tr>
    </w:tbl>
    <w:p w14:paraId="6E6C72BD" w14:textId="77777777" w:rsidR="00BE6E29" w:rsidRPr="00BE6E29" w:rsidRDefault="00BE6E29" w:rsidP="00511E63">
      <w:pPr>
        <w:autoSpaceDE w:val="0"/>
        <w:autoSpaceDN w:val="0"/>
        <w:adjustRightInd w:val="0"/>
        <w:spacing w:line="240" w:lineRule="auto"/>
        <w:ind w:right="-1" w:firstLine="567"/>
        <w:jc w:val="both"/>
        <w:rPr>
          <w:rFonts w:eastAsia="Calibri"/>
          <w:sz w:val="18"/>
          <w:szCs w:val="18"/>
          <w:shd w:val="clear" w:color="auto" w:fill="FFFFFF"/>
          <w:lang w:eastAsia="en-US"/>
        </w:rPr>
      </w:pPr>
      <w:r w:rsidRPr="00BE6E29">
        <w:rPr>
          <w:rFonts w:eastAsia="Calibri"/>
          <w:sz w:val="18"/>
          <w:szCs w:val="18"/>
          <w:lang w:eastAsia="en-US"/>
        </w:rPr>
        <w:t>*статус объекта 11</w:t>
      </w:r>
      <w:r w:rsidRPr="00BE6E29">
        <w:rPr>
          <w:rFonts w:eastAsia="Calibri"/>
          <w:sz w:val="18"/>
          <w:szCs w:val="18"/>
          <w:shd w:val="clear" w:color="auto" w:fill="FFFFFF"/>
          <w:lang w:eastAsia="en-US"/>
        </w:rPr>
        <w:t xml:space="preserve"> –государственная регистрация права собственности публично-правового образования пройдена;</w:t>
      </w:r>
    </w:p>
    <w:p w14:paraId="517AA7F5" w14:textId="77777777" w:rsidR="00BE6E29" w:rsidRPr="00BE6E29" w:rsidRDefault="00BE6E29" w:rsidP="00511E63">
      <w:pPr>
        <w:autoSpaceDE w:val="0"/>
        <w:autoSpaceDN w:val="0"/>
        <w:adjustRightInd w:val="0"/>
        <w:spacing w:line="240" w:lineRule="auto"/>
        <w:ind w:right="-1" w:firstLine="567"/>
        <w:jc w:val="both"/>
        <w:rPr>
          <w:rFonts w:eastAsia="Calibri"/>
          <w:color w:val="22272F"/>
          <w:sz w:val="19"/>
          <w:szCs w:val="19"/>
          <w:shd w:val="clear" w:color="auto" w:fill="FFFFFF"/>
          <w:lang w:eastAsia="en-US"/>
        </w:rPr>
      </w:pPr>
      <w:r w:rsidRPr="00BE6E29">
        <w:rPr>
          <w:rFonts w:eastAsia="Calibri"/>
          <w:sz w:val="18"/>
          <w:szCs w:val="18"/>
          <w:shd w:val="clear" w:color="auto" w:fill="FFFFFF"/>
          <w:lang w:eastAsia="en-US"/>
        </w:rPr>
        <w:t>*</w:t>
      </w:r>
      <w:r w:rsidRPr="00BE6E29">
        <w:rPr>
          <w:rFonts w:eastAsia="Calibri"/>
          <w:color w:val="22272F"/>
          <w:sz w:val="18"/>
          <w:szCs w:val="18"/>
          <w:shd w:val="clear" w:color="auto" w:fill="FFFFFF"/>
          <w:lang w:eastAsia="en-US"/>
        </w:rPr>
        <w:t>статус объекта 15</w:t>
      </w:r>
      <w:r w:rsidRPr="00BE6E29">
        <w:rPr>
          <w:rFonts w:eastAsia="Calibri"/>
          <w:color w:val="22272F"/>
          <w:sz w:val="19"/>
          <w:szCs w:val="19"/>
          <w:shd w:val="clear" w:color="auto" w:fill="FFFFFF"/>
          <w:lang w:eastAsia="en-US"/>
        </w:rPr>
        <w:t xml:space="preserve"> – документы не направлены на государственную регистрацию.</w:t>
      </w:r>
    </w:p>
    <w:p w14:paraId="698A4009" w14:textId="77777777" w:rsidR="00BE6E29" w:rsidRPr="00BE6E29" w:rsidRDefault="00BE6E29" w:rsidP="00511E63">
      <w:pPr>
        <w:autoSpaceDE w:val="0"/>
        <w:autoSpaceDN w:val="0"/>
        <w:adjustRightInd w:val="0"/>
        <w:spacing w:line="240" w:lineRule="auto"/>
        <w:ind w:right="-1" w:firstLine="567"/>
        <w:jc w:val="both"/>
        <w:rPr>
          <w:rFonts w:eastAsia="Calibri"/>
          <w:color w:val="22272F"/>
          <w:sz w:val="19"/>
          <w:szCs w:val="19"/>
          <w:shd w:val="clear" w:color="auto" w:fill="FFFFFF"/>
          <w:lang w:eastAsia="en-US"/>
        </w:rPr>
      </w:pPr>
      <w:r w:rsidRPr="00BE6E29">
        <w:rPr>
          <w:rFonts w:eastAsia="Calibri"/>
          <w:color w:val="22272F"/>
          <w:sz w:val="19"/>
          <w:szCs w:val="19"/>
          <w:shd w:val="clear" w:color="auto" w:fill="FFFFFF"/>
          <w:lang w:eastAsia="en-US"/>
        </w:rPr>
        <w:t xml:space="preserve"> целевая функция объекта 12 – иная целевая функция.</w:t>
      </w:r>
    </w:p>
    <w:p w14:paraId="77C797E5" w14:textId="77777777" w:rsidR="00BE6E29" w:rsidRPr="00BE6E29" w:rsidRDefault="00BE6E29" w:rsidP="00511E63">
      <w:pPr>
        <w:autoSpaceDE w:val="0"/>
        <w:autoSpaceDN w:val="0"/>
        <w:adjustRightInd w:val="0"/>
        <w:spacing w:line="240" w:lineRule="auto"/>
        <w:ind w:right="-1" w:firstLine="567"/>
        <w:jc w:val="both"/>
        <w:rPr>
          <w:rFonts w:eastAsia="Calibri"/>
          <w:color w:val="22272F"/>
          <w:sz w:val="19"/>
          <w:szCs w:val="19"/>
          <w:shd w:val="clear" w:color="auto" w:fill="FFFFFF"/>
          <w:lang w:eastAsia="en-US"/>
        </w:rPr>
      </w:pPr>
    </w:p>
    <w:p w14:paraId="3F1B2B58" w14:textId="77777777" w:rsidR="00BE6E29" w:rsidRPr="00BE6E29" w:rsidRDefault="00BE6E29" w:rsidP="00511E63">
      <w:pPr>
        <w:autoSpaceDE w:val="0"/>
        <w:autoSpaceDN w:val="0"/>
        <w:adjustRightInd w:val="0"/>
        <w:spacing w:line="240" w:lineRule="auto"/>
        <w:ind w:right="-1" w:firstLine="567"/>
        <w:jc w:val="both"/>
        <w:rPr>
          <w:rFonts w:eastAsia="Calibri"/>
          <w:bCs/>
          <w:i/>
          <w:iCs/>
          <w:sz w:val="28"/>
          <w:szCs w:val="28"/>
          <w:lang w:eastAsia="en-US"/>
        </w:rPr>
      </w:pPr>
      <w:r w:rsidRPr="00BE6E29">
        <w:rPr>
          <w:rFonts w:eastAsia="Calibri"/>
          <w:bCs/>
          <w:i/>
          <w:iCs/>
          <w:sz w:val="28"/>
          <w:szCs w:val="28"/>
          <w:lang w:eastAsia="en-US"/>
        </w:rPr>
        <w:t xml:space="preserve">Следовательно, нефинансовые активы несвоевременно переводятся в состав основных средств (водозаборная скважина). </w:t>
      </w:r>
    </w:p>
    <w:p w14:paraId="105AB241" w14:textId="78270098" w:rsidR="00BE6E29" w:rsidRPr="00BE6E29" w:rsidRDefault="00BE6E29" w:rsidP="00511E63">
      <w:pPr>
        <w:spacing w:line="240" w:lineRule="auto"/>
        <w:ind w:right="-1" w:firstLine="567"/>
        <w:jc w:val="both"/>
        <w:rPr>
          <w:sz w:val="28"/>
          <w:szCs w:val="28"/>
        </w:rPr>
      </w:pPr>
      <w:r w:rsidRPr="00BE6E29">
        <w:rPr>
          <w:sz w:val="28"/>
          <w:szCs w:val="28"/>
        </w:rPr>
        <w:t xml:space="preserve">Согласно пояснительной Главы поселка </w:t>
      </w:r>
      <w:proofErr w:type="spellStart"/>
      <w:r w:rsidRPr="00BE6E29">
        <w:rPr>
          <w:sz w:val="28"/>
          <w:szCs w:val="28"/>
        </w:rPr>
        <w:t>Муторай</w:t>
      </w:r>
      <w:proofErr w:type="spellEnd"/>
      <w:r w:rsidR="00CA4328">
        <w:rPr>
          <w:sz w:val="28"/>
          <w:szCs w:val="28"/>
        </w:rPr>
        <w:t>:</w:t>
      </w:r>
      <w:r w:rsidRPr="00BE6E29">
        <w:rPr>
          <w:sz w:val="28"/>
          <w:szCs w:val="28"/>
        </w:rPr>
        <w:t xml:space="preserve"> </w:t>
      </w:r>
    </w:p>
    <w:p w14:paraId="02750E95" w14:textId="77777777" w:rsidR="00BE6E29" w:rsidRPr="00BE6E29" w:rsidRDefault="00BE6E29" w:rsidP="00511E63">
      <w:pPr>
        <w:spacing w:line="240" w:lineRule="auto"/>
        <w:ind w:right="-1" w:firstLine="567"/>
        <w:jc w:val="both"/>
        <w:rPr>
          <w:sz w:val="28"/>
          <w:szCs w:val="28"/>
        </w:rPr>
      </w:pPr>
      <w:r w:rsidRPr="00BE6E29">
        <w:rPr>
          <w:sz w:val="28"/>
          <w:szCs w:val="28"/>
        </w:rPr>
        <w:t>-</w:t>
      </w:r>
      <w:r w:rsidRPr="00BE6E29">
        <w:rPr>
          <w:color w:val="FF0000"/>
          <w:sz w:val="28"/>
          <w:szCs w:val="28"/>
        </w:rPr>
        <w:t xml:space="preserve"> </w:t>
      </w:r>
      <w:r w:rsidRPr="00BE6E29">
        <w:rPr>
          <w:sz w:val="28"/>
          <w:szCs w:val="28"/>
        </w:rPr>
        <w:t>жилой дом по адресу поселок Муторай ул. Набережная д.5 стоимостью 5 000 000,00 руб., поставлен на учет в составе имущества казны в декабре 2023 года;</w:t>
      </w:r>
    </w:p>
    <w:p w14:paraId="5FBD08A0" w14:textId="77777777" w:rsidR="00BE6E29" w:rsidRPr="00BE6E29" w:rsidRDefault="00BE6E29" w:rsidP="00511E63">
      <w:pPr>
        <w:spacing w:line="240" w:lineRule="auto"/>
        <w:ind w:right="-1" w:firstLine="567"/>
        <w:jc w:val="both"/>
        <w:rPr>
          <w:sz w:val="28"/>
          <w:szCs w:val="28"/>
        </w:rPr>
      </w:pPr>
      <w:r w:rsidRPr="00BE6E29">
        <w:rPr>
          <w:sz w:val="28"/>
          <w:szCs w:val="28"/>
        </w:rPr>
        <w:t>- водозаборная скважина балансовой стоимостью 247 237,00 руб., была поставлена на учет в составе имущества казны в июне 2023 года.</w:t>
      </w:r>
    </w:p>
    <w:p w14:paraId="64184365" w14:textId="720E846E" w:rsidR="00AF6470" w:rsidRPr="00554807" w:rsidRDefault="00AF6470" w:rsidP="00492FE6">
      <w:pPr>
        <w:autoSpaceDE w:val="0"/>
        <w:autoSpaceDN w:val="0"/>
        <w:adjustRightInd w:val="0"/>
        <w:ind w:right="-1"/>
        <w:jc w:val="center"/>
        <w:outlineLvl w:val="3"/>
        <w:rPr>
          <w:i/>
          <w:sz w:val="28"/>
          <w:szCs w:val="28"/>
        </w:rPr>
      </w:pPr>
      <w:r w:rsidRPr="00554807">
        <w:rPr>
          <w:i/>
          <w:sz w:val="28"/>
          <w:szCs w:val="28"/>
        </w:rPr>
        <w:t>Амортизация основных средств.</w:t>
      </w:r>
    </w:p>
    <w:p w14:paraId="532E30DE" w14:textId="77777777" w:rsidR="00BE6E29" w:rsidRPr="00BE6E29" w:rsidRDefault="00BE6E29" w:rsidP="00511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 w:firstLine="567"/>
        <w:jc w:val="both"/>
        <w:rPr>
          <w:rFonts w:eastAsia="Calibri"/>
          <w:sz w:val="28"/>
          <w:szCs w:val="28"/>
          <w:lang w:eastAsia="en-US"/>
        </w:rPr>
      </w:pPr>
      <w:r w:rsidRPr="00BE6E29">
        <w:rPr>
          <w:rFonts w:eastAsia="Calibri"/>
          <w:sz w:val="28"/>
          <w:szCs w:val="28"/>
          <w:lang w:eastAsia="en-US"/>
        </w:rPr>
        <w:t xml:space="preserve">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№257н. </w:t>
      </w:r>
    </w:p>
    <w:p w14:paraId="0E89263F" w14:textId="6937F3F8" w:rsidR="00BE6E29" w:rsidRPr="00BE6E29" w:rsidRDefault="00BE6E29" w:rsidP="00CA4328">
      <w:pPr>
        <w:spacing w:line="240" w:lineRule="auto"/>
        <w:ind w:right="-1" w:firstLine="567"/>
        <w:jc w:val="both"/>
        <w:rPr>
          <w:sz w:val="28"/>
          <w:szCs w:val="28"/>
        </w:rPr>
      </w:pPr>
      <w:r w:rsidRPr="00BE6E29">
        <w:rPr>
          <w:sz w:val="28"/>
          <w:szCs w:val="28"/>
        </w:rPr>
        <w:t xml:space="preserve">За проверяемый период 2022 года сумма начисленных амортизационных начислений составила10 225,05 руб. </w:t>
      </w:r>
    </w:p>
    <w:p w14:paraId="3E8CF3A3" w14:textId="62BB2A2C" w:rsidR="00BE6E29" w:rsidRPr="00BE6E29" w:rsidRDefault="00BE6E29" w:rsidP="00511E63">
      <w:pPr>
        <w:spacing w:line="240" w:lineRule="auto"/>
        <w:ind w:right="-1" w:firstLine="567"/>
        <w:jc w:val="both"/>
        <w:rPr>
          <w:iCs/>
          <w:sz w:val="28"/>
          <w:szCs w:val="28"/>
        </w:rPr>
      </w:pPr>
      <w:r w:rsidRPr="00BE6E29">
        <w:rPr>
          <w:iCs/>
          <w:sz w:val="28"/>
          <w:szCs w:val="28"/>
        </w:rPr>
        <w:t xml:space="preserve">Таким образом, </w:t>
      </w:r>
      <w:r w:rsidR="00CA4328" w:rsidRPr="00BE6E29">
        <w:rPr>
          <w:iCs/>
          <w:sz w:val="28"/>
          <w:szCs w:val="28"/>
        </w:rPr>
        <w:t>сумма амортизации по</w:t>
      </w:r>
      <w:r w:rsidRPr="00BE6E29">
        <w:rPr>
          <w:iCs/>
          <w:sz w:val="28"/>
          <w:szCs w:val="28"/>
        </w:rPr>
        <w:t xml:space="preserve"> основным средствам, учитываемых по счетам 110400000 «Амортизация» на 31.01.2022 составила 983 928,25 руб. </w:t>
      </w:r>
    </w:p>
    <w:p w14:paraId="1BA15E47" w14:textId="77777777" w:rsidR="000C35E2" w:rsidRPr="00554807" w:rsidRDefault="000C35E2" w:rsidP="00511E63">
      <w:pPr>
        <w:ind w:right="-1"/>
        <w:jc w:val="center"/>
        <w:rPr>
          <w:i/>
          <w:sz w:val="28"/>
          <w:szCs w:val="28"/>
        </w:rPr>
      </w:pPr>
      <w:r w:rsidRPr="00554807">
        <w:rPr>
          <w:i/>
          <w:sz w:val="28"/>
          <w:szCs w:val="28"/>
        </w:rPr>
        <w:t>Материальные запасы.</w:t>
      </w:r>
    </w:p>
    <w:p w14:paraId="5EF678D9" w14:textId="66FA531A" w:rsidR="006D41CD" w:rsidRPr="0033511D" w:rsidRDefault="00650B22" w:rsidP="00492FE6">
      <w:pPr>
        <w:spacing w:line="240" w:lineRule="auto"/>
        <w:ind w:right="-1" w:firstLine="567"/>
        <w:jc w:val="both"/>
        <w:rPr>
          <w:sz w:val="28"/>
          <w:szCs w:val="28"/>
        </w:rPr>
      </w:pPr>
      <w:r w:rsidRPr="0033511D">
        <w:rPr>
          <w:sz w:val="28"/>
          <w:szCs w:val="28"/>
        </w:rPr>
        <w:t>Учет операций по выбытию и перемещению материальных запасов ведется в Журнале операций по выбытию и перемещению нефинансовых активов</w:t>
      </w:r>
      <w:r w:rsidR="00CA4328">
        <w:rPr>
          <w:sz w:val="28"/>
          <w:szCs w:val="28"/>
        </w:rPr>
        <w:t xml:space="preserve"> №7</w:t>
      </w:r>
      <w:r w:rsidRPr="0033511D">
        <w:rPr>
          <w:sz w:val="28"/>
          <w:szCs w:val="28"/>
        </w:rPr>
        <w:t>. Аналитический учет материальных запасов осуществляется в оборотных ведомостях.</w:t>
      </w:r>
    </w:p>
    <w:p w14:paraId="30871910" w14:textId="7258D775" w:rsidR="006D41CD" w:rsidRPr="0033511D" w:rsidRDefault="006D41CD" w:rsidP="00492FE6">
      <w:pPr>
        <w:spacing w:line="240" w:lineRule="auto"/>
        <w:ind w:right="-1" w:firstLine="567"/>
        <w:jc w:val="both"/>
        <w:rPr>
          <w:rFonts w:eastAsia="Calibri"/>
          <w:sz w:val="28"/>
          <w:szCs w:val="28"/>
        </w:rPr>
      </w:pPr>
      <w:r w:rsidRPr="0033511D">
        <w:rPr>
          <w:rFonts w:eastAsia="Calibri"/>
          <w:sz w:val="28"/>
          <w:szCs w:val="28"/>
        </w:rPr>
        <w:t xml:space="preserve">По состоянию на 01.01.2022 стоимость материальных запасов составила сумму </w:t>
      </w:r>
      <w:r w:rsidR="00BE6E29">
        <w:rPr>
          <w:rFonts w:eastAsia="Calibri"/>
          <w:sz w:val="28"/>
          <w:szCs w:val="28"/>
        </w:rPr>
        <w:t>1 131 135,01</w:t>
      </w:r>
      <w:r w:rsidRPr="0033511D">
        <w:rPr>
          <w:rFonts w:eastAsia="Calibri"/>
          <w:sz w:val="28"/>
          <w:szCs w:val="28"/>
        </w:rPr>
        <w:t xml:space="preserve"> руб.</w:t>
      </w:r>
    </w:p>
    <w:p w14:paraId="49D95ACC" w14:textId="77777777" w:rsidR="00BA3CF7" w:rsidRPr="0033511D" w:rsidRDefault="00BA3CF7" w:rsidP="00492FE6">
      <w:pPr>
        <w:spacing w:line="240" w:lineRule="auto"/>
        <w:ind w:right="-1" w:firstLine="567"/>
        <w:jc w:val="both"/>
        <w:rPr>
          <w:sz w:val="28"/>
          <w:szCs w:val="28"/>
        </w:rPr>
      </w:pPr>
      <w:r w:rsidRPr="0033511D">
        <w:rPr>
          <w:sz w:val="28"/>
          <w:szCs w:val="28"/>
        </w:rPr>
        <w:t xml:space="preserve">Данные баланса на начало и на конец года соответствуют данным главной книги и оборотной ведомости. </w:t>
      </w:r>
    </w:p>
    <w:p w14:paraId="327D11BC" w14:textId="4680DE8B" w:rsidR="00BA3CF7" w:rsidRPr="0033511D" w:rsidRDefault="00BA3CF7" w:rsidP="00492FE6">
      <w:pPr>
        <w:spacing w:line="240" w:lineRule="auto"/>
        <w:ind w:right="-1" w:firstLine="567"/>
        <w:jc w:val="both"/>
        <w:rPr>
          <w:sz w:val="28"/>
          <w:szCs w:val="28"/>
        </w:rPr>
      </w:pPr>
      <w:r w:rsidRPr="0033511D">
        <w:rPr>
          <w:sz w:val="28"/>
          <w:szCs w:val="28"/>
        </w:rPr>
        <w:t xml:space="preserve">За период 2022 года поступило товарно-материальных ценностей на общую сумму </w:t>
      </w:r>
      <w:r w:rsidR="00BE6E29">
        <w:rPr>
          <w:sz w:val="28"/>
          <w:szCs w:val="28"/>
        </w:rPr>
        <w:t>72 860,00</w:t>
      </w:r>
      <w:r w:rsidRPr="0033511D">
        <w:rPr>
          <w:sz w:val="28"/>
          <w:szCs w:val="28"/>
        </w:rPr>
        <w:t xml:space="preserve"> руб.</w:t>
      </w:r>
    </w:p>
    <w:p w14:paraId="031E3A09" w14:textId="25E4D416" w:rsidR="006D41CD" w:rsidRPr="0033511D" w:rsidRDefault="00BA3CF7" w:rsidP="00492FE6">
      <w:pPr>
        <w:spacing w:line="240" w:lineRule="auto"/>
        <w:ind w:right="-1" w:firstLine="567"/>
        <w:jc w:val="both"/>
        <w:rPr>
          <w:sz w:val="28"/>
          <w:szCs w:val="28"/>
        </w:rPr>
      </w:pPr>
      <w:r w:rsidRPr="0033511D">
        <w:rPr>
          <w:sz w:val="28"/>
          <w:szCs w:val="28"/>
        </w:rPr>
        <w:t xml:space="preserve">Списано товарно-материальных ценностей за период 2022 года на общую сумму </w:t>
      </w:r>
      <w:r w:rsidR="00BE6E29">
        <w:rPr>
          <w:sz w:val="28"/>
          <w:szCs w:val="28"/>
        </w:rPr>
        <w:t>158 849,98</w:t>
      </w:r>
      <w:r w:rsidRPr="0033511D">
        <w:rPr>
          <w:sz w:val="28"/>
          <w:szCs w:val="28"/>
        </w:rPr>
        <w:t xml:space="preserve"> руб. </w:t>
      </w:r>
    </w:p>
    <w:p w14:paraId="39A50B7D" w14:textId="1B12A3F0" w:rsidR="006D41CD" w:rsidRPr="0033511D" w:rsidRDefault="006D41CD" w:rsidP="00492FE6">
      <w:pPr>
        <w:spacing w:line="240" w:lineRule="auto"/>
        <w:ind w:right="-1" w:firstLine="567"/>
        <w:jc w:val="both"/>
        <w:rPr>
          <w:rFonts w:eastAsia="Calibri"/>
          <w:sz w:val="28"/>
          <w:szCs w:val="28"/>
        </w:rPr>
      </w:pPr>
      <w:r w:rsidRPr="0033511D">
        <w:rPr>
          <w:rFonts w:eastAsia="Calibri"/>
          <w:sz w:val="28"/>
          <w:szCs w:val="28"/>
        </w:rPr>
        <w:t xml:space="preserve">По состоянию на 01.01.2023 стоимость материальных запасов составила сумму </w:t>
      </w:r>
      <w:r w:rsidR="00BE6E29">
        <w:rPr>
          <w:rFonts w:eastAsia="Calibri"/>
          <w:sz w:val="28"/>
          <w:szCs w:val="28"/>
        </w:rPr>
        <w:t>1 045 145,03</w:t>
      </w:r>
      <w:r w:rsidRPr="0033511D">
        <w:rPr>
          <w:rFonts w:eastAsia="Calibri"/>
          <w:sz w:val="28"/>
          <w:szCs w:val="28"/>
        </w:rPr>
        <w:t xml:space="preserve"> руб.</w:t>
      </w:r>
    </w:p>
    <w:p w14:paraId="0BB6984D" w14:textId="77777777" w:rsidR="007C4B12" w:rsidRPr="00D301AC" w:rsidRDefault="00BA3CF7" w:rsidP="00492FE6">
      <w:pPr>
        <w:spacing w:line="240" w:lineRule="auto"/>
        <w:ind w:right="-1" w:firstLine="567"/>
        <w:jc w:val="both"/>
        <w:rPr>
          <w:iCs/>
          <w:sz w:val="28"/>
          <w:szCs w:val="28"/>
        </w:rPr>
      </w:pPr>
      <w:r w:rsidRPr="00D301AC">
        <w:rPr>
          <w:iCs/>
          <w:sz w:val="28"/>
          <w:szCs w:val="28"/>
        </w:rPr>
        <w:t>Выборочной проверкой поступления и списания материальных запасов в 2022 году нарушений не установлено.</w:t>
      </w:r>
    </w:p>
    <w:p w14:paraId="158DD6EE" w14:textId="77777777" w:rsidR="00D60E29" w:rsidRDefault="00D60E29" w:rsidP="00511E63">
      <w:pPr>
        <w:autoSpaceDE w:val="0"/>
        <w:autoSpaceDN w:val="0"/>
        <w:adjustRightInd w:val="0"/>
        <w:ind w:right="-1"/>
        <w:jc w:val="center"/>
        <w:outlineLvl w:val="2"/>
        <w:rPr>
          <w:i/>
          <w:sz w:val="28"/>
          <w:szCs w:val="28"/>
        </w:rPr>
      </w:pPr>
    </w:p>
    <w:p w14:paraId="76FD7CF0" w14:textId="137BF5B5" w:rsidR="007D4266" w:rsidRPr="0033511D" w:rsidRDefault="007D4266" w:rsidP="00511E63">
      <w:pPr>
        <w:autoSpaceDE w:val="0"/>
        <w:autoSpaceDN w:val="0"/>
        <w:adjustRightInd w:val="0"/>
        <w:ind w:right="-1"/>
        <w:jc w:val="center"/>
        <w:outlineLvl w:val="2"/>
        <w:rPr>
          <w:i/>
          <w:sz w:val="28"/>
          <w:szCs w:val="28"/>
        </w:rPr>
      </w:pPr>
      <w:r w:rsidRPr="0033511D">
        <w:rPr>
          <w:i/>
          <w:sz w:val="28"/>
          <w:szCs w:val="28"/>
        </w:rPr>
        <w:lastRenderedPageBreak/>
        <w:t>Инвентаризация имущества.</w:t>
      </w:r>
    </w:p>
    <w:p w14:paraId="559BCD58" w14:textId="414DD64A" w:rsidR="00BE6E29" w:rsidRDefault="00BE6E29" w:rsidP="00511E63">
      <w:pPr>
        <w:spacing w:line="240" w:lineRule="auto"/>
        <w:ind w:right="-1" w:firstLine="567"/>
        <w:jc w:val="both"/>
        <w:rPr>
          <w:rFonts w:eastAsia="Calibri"/>
          <w:sz w:val="28"/>
          <w:szCs w:val="28"/>
          <w:lang w:eastAsia="en-US"/>
        </w:rPr>
      </w:pPr>
      <w:r w:rsidRPr="00BE6E29">
        <w:rPr>
          <w:rFonts w:eastAsia="Calibri"/>
          <w:sz w:val="28"/>
          <w:szCs w:val="28"/>
          <w:lang w:eastAsia="en-US"/>
        </w:rPr>
        <w:t xml:space="preserve">В учреждении проведена инвентаризация нефинансовых активов в период с 28.11.2022 по 29.11.2022, на основании Приказа о проведении инвентаризации от 25.11.2022 №104-р. Согласно акту о результатах инвентаризации нефинансовых активов от 29.11.2022 №1, излишек и недостачи не выявлено. </w:t>
      </w:r>
    </w:p>
    <w:p w14:paraId="6222BBD5" w14:textId="77777777" w:rsidR="00CA4328" w:rsidRPr="00BE6E29" w:rsidRDefault="00CA4328" w:rsidP="00511E63">
      <w:pPr>
        <w:spacing w:line="240" w:lineRule="auto"/>
        <w:ind w:right="-1" w:firstLine="567"/>
        <w:jc w:val="both"/>
        <w:rPr>
          <w:rFonts w:eastAsia="Calibri"/>
          <w:sz w:val="28"/>
          <w:szCs w:val="28"/>
          <w:lang w:eastAsia="en-US"/>
        </w:rPr>
      </w:pPr>
    </w:p>
    <w:p w14:paraId="369FC644" w14:textId="633532C9" w:rsidR="00396B5F" w:rsidRDefault="00396B5F" w:rsidP="00511E63">
      <w:pPr>
        <w:pStyle w:val="Default"/>
        <w:ind w:right="-1"/>
        <w:jc w:val="center"/>
        <w:rPr>
          <w:b/>
          <w:bCs/>
          <w:color w:val="auto"/>
          <w:sz w:val="28"/>
          <w:szCs w:val="28"/>
        </w:rPr>
      </w:pPr>
      <w:r w:rsidRPr="004950D1">
        <w:rPr>
          <w:b/>
          <w:bCs/>
          <w:color w:val="auto"/>
          <w:sz w:val="28"/>
          <w:szCs w:val="28"/>
        </w:rPr>
        <w:t>Выводы</w:t>
      </w:r>
      <w:r w:rsidR="00014EBE" w:rsidRPr="004950D1">
        <w:rPr>
          <w:b/>
          <w:bCs/>
          <w:color w:val="auto"/>
          <w:sz w:val="28"/>
          <w:szCs w:val="28"/>
        </w:rPr>
        <w:t>:</w:t>
      </w:r>
    </w:p>
    <w:p w14:paraId="0AEA46AE" w14:textId="07536AD7" w:rsidR="00675C5A" w:rsidRPr="00675C5A" w:rsidRDefault="00675C5A" w:rsidP="00492FE6">
      <w:pPr>
        <w:autoSpaceDE w:val="0"/>
        <w:autoSpaceDN w:val="0"/>
        <w:adjustRightInd w:val="0"/>
        <w:spacing w:line="240" w:lineRule="auto"/>
        <w:ind w:right="-1" w:firstLine="567"/>
        <w:rPr>
          <w:bCs/>
          <w:i/>
          <w:sz w:val="28"/>
          <w:szCs w:val="28"/>
          <w:u w:val="single"/>
        </w:rPr>
      </w:pPr>
      <w:r w:rsidRPr="00DA4726">
        <w:rPr>
          <w:bCs/>
          <w:i/>
          <w:sz w:val="28"/>
          <w:szCs w:val="28"/>
          <w:u w:val="single"/>
        </w:rPr>
        <w:t>В проверяемом периоде выявлено:</w:t>
      </w:r>
    </w:p>
    <w:p w14:paraId="46849C4F" w14:textId="12183E38" w:rsidR="00CA4328" w:rsidRPr="00A06255" w:rsidRDefault="004950D1" w:rsidP="00CA4328">
      <w:pPr>
        <w:spacing w:line="240" w:lineRule="auto"/>
        <w:ind w:right="-1" w:firstLine="567"/>
        <w:jc w:val="both"/>
        <w:rPr>
          <w:b/>
          <w:sz w:val="28"/>
          <w:szCs w:val="28"/>
        </w:rPr>
      </w:pPr>
      <w:r w:rsidRPr="00E946A6">
        <w:rPr>
          <w:b/>
          <w:bCs/>
          <w:sz w:val="28"/>
          <w:szCs w:val="28"/>
        </w:rPr>
        <w:t>1.</w:t>
      </w:r>
      <w:r w:rsidRPr="00E946A6">
        <w:rPr>
          <w:sz w:val="28"/>
          <w:szCs w:val="28"/>
        </w:rPr>
        <w:t xml:space="preserve"> </w:t>
      </w:r>
      <w:r w:rsidR="00BE6E29">
        <w:rPr>
          <w:sz w:val="28"/>
          <w:szCs w:val="28"/>
        </w:rPr>
        <w:t xml:space="preserve">Проверкой </w:t>
      </w:r>
      <w:r w:rsidR="00BE6E29" w:rsidRPr="00E33FC7">
        <w:rPr>
          <w:rFonts w:eastAsia="Calibri"/>
          <w:sz w:val="28"/>
          <w:szCs w:val="28"/>
          <w:lang w:eastAsia="en-US"/>
        </w:rPr>
        <w:t>отмечается перечисление Учреждением штрафов за нарушение законодательства РФ в персонифицированном учете, штрафа по делу об административном правонарушении, пеней по страховым взносам, исполнительного сбора за неисполнение Решения суда (по площадкам ТКО)</w:t>
      </w:r>
      <w:r w:rsidR="00CA4328">
        <w:rPr>
          <w:rFonts w:eastAsia="Calibri"/>
          <w:sz w:val="28"/>
          <w:szCs w:val="28"/>
          <w:lang w:eastAsia="en-US"/>
        </w:rPr>
        <w:t>,</w:t>
      </w:r>
      <w:r w:rsidR="00BE6E29">
        <w:rPr>
          <w:sz w:val="28"/>
          <w:szCs w:val="28"/>
        </w:rPr>
        <w:t xml:space="preserve"> </w:t>
      </w:r>
      <w:r w:rsidR="00CA4328" w:rsidRPr="00A06255">
        <w:rPr>
          <w:sz w:val="28"/>
          <w:szCs w:val="28"/>
        </w:rPr>
        <w:t xml:space="preserve">что </w:t>
      </w:r>
      <w:r w:rsidR="00CA4328" w:rsidRPr="00A06255">
        <w:rPr>
          <w:i/>
          <w:iCs/>
          <w:sz w:val="28"/>
          <w:szCs w:val="28"/>
        </w:rPr>
        <w:t>в</w:t>
      </w:r>
      <w:r w:rsidR="00CA4328" w:rsidRPr="00A06255">
        <w:rPr>
          <w:b/>
          <w:i/>
          <w:iCs/>
          <w:sz w:val="28"/>
          <w:szCs w:val="28"/>
        </w:rPr>
        <w:t xml:space="preserve"> </w:t>
      </w:r>
      <w:r w:rsidR="00CA4328" w:rsidRPr="00CA4328">
        <w:rPr>
          <w:bCs/>
          <w:i/>
          <w:iCs/>
          <w:sz w:val="28"/>
          <w:szCs w:val="28"/>
        </w:rPr>
        <w:t>нарушение</w:t>
      </w:r>
      <w:r w:rsidR="00CA4328" w:rsidRPr="00CA4328">
        <w:rPr>
          <w:bCs/>
          <w:sz w:val="28"/>
          <w:szCs w:val="28"/>
        </w:rPr>
        <w:t xml:space="preserve"> </w:t>
      </w:r>
      <w:r w:rsidR="00CA4328" w:rsidRPr="00CA4328">
        <w:rPr>
          <w:bCs/>
          <w:i/>
          <w:iCs/>
          <w:sz w:val="28"/>
          <w:szCs w:val="28"/>
        </w:rPr>
        <w:t xml:space="preserve">статьи 34 </w:t>
      </w:r>
      <w:r w:rsidR="00CA4328" w:rsidRPr="00CA4328">
        <w:rPr>
          <w:rFonts w:eastAsia="Calibri"/>
          <w:bCs/>
          <w:i/>
          <w:iCs/>
          <w:sz w:val="28"/>
          <w:szCs w:val="28"/>
        </w:rPr>
        <w:t>Бюджетного кодекса Российской Федерации</w:t>
      </w:r>
      <w:r w:rsidR="00CA4328" w:rsidRPr="00CA4328">
        <w:rPr>
          <w:rFonts w:eastAsia="Calibri"/>
          <w:bCs/>
          <w:sz w:val="28"/>
          <w:szCs w:val="28"/>
        </w:rPr>
        <w:t xml:space="preserve"> привело</w:t>
      </w:r>
      <w:r w:rsidR="00CA4328" w:rsidRPr="00CA4328">
        <w:rPr>
          <w:rFonts w:eastAsia="Calibri"/>
          <w:bCs/>
          <w:i/>
          <w:iCs/>
          <w:sz w:val="28"/>
          <w:szCs w:val="28"/>
        </w:rPr>
        <w:t xml:space="preserve"> к неэффективному использованию бюджетных средств</w:t>
      </w:r>
      <w:r w:rsidR="00CA4328" w:rsidRPr="00CA4328">
        <w:rPr>
          <w:bCs/>
          <w:sz w:val="28"/>
          <w:szCs w:val="28"/>
        </w:rPr>
        <w:t xml:space="preserve"> </w:t>
      </w:r>
      <w:r w:rsidR="00CA4328" w:rsidRPr="00CA4328">
        <w:rPr>
          <w:bCs/>
          <w:i/>
          <w:sz w:val="28"/>
          <w:szCs w:val="28"/>
        </w:rPr>
        <w:t>на общую сумму 83 501,83 руб.</w:t>
      </w:r>
      <w:r w:rsidR="00CA4328" w:rsidRPr="00A06255">
        <w:rPr>
          <w:i/>
          <w:sz w:val="28"/>
          <w:szCs w:val="28"/>
        </w:rPr>
        <w:t xml:space="preserve"> </w:t>
      </w:r>
      <w:r w:rsidR="00CA4328" w:rsidRPr="00A06255">
        <w:rPr>
          <w:sz w:val="28"/>
          <w:szCs w:val="28"/>
        </w:rPr>
        <w:t>Указанные платежи не считаются заданным результатам деятельности учреждения.</w:t>
      </w:r>
    </w:p>
    <w:p w14:paraId="18DF57FC" w14:textId="686D4EE6" w:rsidR="000566DC" w:rsidRPr="00E946A6" w:rsidRDefault="000566DC" w:rsidP="00CA4328">
      <w:pPr>
        <w:spacing w:line="240" w:lineRule="auto"/>
        <w:ind w:right="-1" w:firstLine="567"/>
        <w:jc w:val="both"/>
        <w:rPr>
          <w:b/>
          <w:i/>
          <w:sz w:val="28"/>
          <w:szCs w:val="28"/>
        </w:rPr>
      </w:pPr>
    </w:p>
    <w:p w14:paraId="113AC486" w14:textId="6222F7BD" w:rsidR="00396B5F" w:rsidRPr="002D0223" w:rsidRDefault="00396B5F" w:rsidP="00511E63">
      <w:pPr>
        <w:pStyle w:val="Default"/>
        <w:ind w:right="-1"/>
        <w:jc w:val="center"/>
        <w:rPr>
          <w:b/>
          <w:bCs/>
          <w:color w:val="auto"/>
          <w:sz w:val="28"/>
          <w:szCs w:val="28"/>
        </w:rPr>
      </w:pPr>
      <w:r w:rsidRPr="002D0223">
        <w:rPr>
          <w:b/>
          <w:bCs/>
          <w:color w:val="auto"/>
          <w:sz w:val="28"/>
          <w:szCs w:val="28"/>
        </w:rPr>
        <w:t>Предложения</w:t>
      </w:r>
      <w:r w:rsidR="00D80824" w:rsidRPr="002D0223">
        <w:rPr>
          <w:b/>
          <w:bCs/>
          <w:color w:val="auto"/>
          <w:sz w:val="28"/>
          <w:szCs w:val="28"/>
        </w:rPr>
        <w:t>:</w:t>
      </w:r>
    </w:p>
    <w:p w14:paraId="1691F8B6" w14:textId="77777777" w:rsidR="00D80824" w:rsidRPr="002D0223" w:rsidRDefault="00D80824" w:rsidP="00511E63">
      <w:pPr>
        <w:pStyle w:val="Default"/>
        <w:ind w:right="-1" w:firstLine="708"/>
        <w:rPr>
          <w:color w:val="auto"/>
          <w:sz w:val="28"/>
          <w:szCs w:val="28"/>
        </w:rPr>
      </w:pPr>
    </w:p>
    <w:p w14:paraId="78FF2226" w14:textId="77777777" w:rsidR="00396B5F" w:rsidRPr="002D0223" w:rsidRDefault="00396B5F" w:rsidP="00511E63">
      <w:pPr>
        <w:pStyle w:val="Default"/>
        <w:ind w:right="-1" w:firstLine="567"/>
        <w:rPr>
          <w:color w:val="auto"/>
          <w:sz w:val="28"/>
          <w:szCs w:val="28"/>
        </w:rPr>
      </w:pPr>
      <w:r w:rsidRPr="002D0223">
        <w:rPr>
          <w:color w:val="auto"/>
          <w:sz w:val="28"/>
          <w:szCs w:val="28"/>
        </w:rPr>
        <w:t xml:space="preserve">По результатам контрольного мероприятия предлагается: </w:t>
      </w:r>
    </w:p>
    <w:p w14:paraId="6ECE094F" w14:textId="77777777" w:rsidR="001D0E8F" w:rsidRPr="00273566" w:rsidRDefault="001D0E8F" w:rsidP="00511E63">
      <w:pPr>
        <w:pStyle w:val="Default"/>
        <w:ind w:right="-1" w:firstLine="567"/>
        <w:rPr>
          <w:color w:val="FF0000"/>
          <w:sz w:val="28"/>
          <w:szCs w:val="28"/>
        </w:rPr>
      </w:pPr>
    </w:p>
    <w:p w14:paraId="7147FF20" w14:textId="5324B2CE" w:rsidR="002D0223" w:rsidRPr="002D0223" w:rsidRDefault="00492FE6" w:rsidP="00492FE6">
      <w:pPr>
        <w:overflowPunct w:val="0"/>
        <w:autoSpaceDE w:val="0"/>
        <w:autoSpaceDN w:val="0"/>
        <w:adjustRightInd w:val="0"/>
        <w:spacing w:line="240" w:lineRule="auto"/>
        <w:ind w:right="-1" w:firstLine="567"/>
        <w:jc w:val="both"/>
        <w:rPr>
          <w:sz w:val="28"/>
          <w:szCs w:val="28"/>
        </w:rPr>
      </w:pPr>
      <w:r>
        <w:rPr>
          <w:b/>
          <w:sz w:val="28"/>
          <w:szCs w:val="28"/>
        </w:rPr>
        <w:t>1</w:t>
      </w:r>
      <w:r w:rsidR="00D80824" w:rsidRPr="002D0223">
        <w:rPr>
          <w:b/>
          <w:sz w:val="28"/>
          <w:szCs w:val="28"/>
        </w:rPr>
        <w:t>.</w:t>
      </w:r>
      <w:r w:rsidR="00D80824" w:rsidRPr="002D0223">
        <w:rPr>
          <w:sz w:val="28"/>
          <w:szCs w:val="28"/>
        </w:rPr>
        <w:t xml:space="preserve"> </w:t>
      </w:r>
      <w:r w:rsidR="002D0223" w:rsidRPr="002D0223">
        <w:rPr>
          <w:sz w:val="28"/>
          <w:szCs w:val="28"/>
        </w:rPr>
        <w:t xml:space="preserve">Главе поселка </w:t>
      </w:r>
      <w:r w:rsidR="00BE6E29">
        <w:rPr>
          <w:sz w:val="28"/>
          <w:szCs w:val="28"/>
        </w:rPr>
        <w:t>Муторай</w:t>
      </w:r>
      <w:r w:rsidR="002D0223" w:rsidRPr="002D0223">
        <w:rPr>
          <w:sz w:val="28"/>
          <w:szCs w:val="28"/>
        </w:rPr>
        <w:t xml:space="preserve">, </w:t>
      </w:r>
      <w:r w:rsidR="001D0E8F" w:rsidRPr="002D0223">
        <w:rPr>
          <w:sz w:val="28"/>
          <w:szCs w:val="28"/>
        </w:rPr>
        <w:t xml:space="preserve">начальнику отдела </w:t>
      </w:r>
      <w:r w:rsidR="002D0223" w:rsidRPr="002D0223">
        <w:rPr>
          <w:sz w:val="28"/>
          <w:szCs w:val="28"/>
        </w:rPr>
        <w:t xml:space="preserve">по обслуживанию учреждений </w:t>
      </w:r>
      <w:proofErr w:type="spellStart"/>
      <w:r w:rsidR="00BE6E29">
        <w:rPr>
          <w:sz w:val="28"/>
          <w:szCs w:val="28"/>
        </w:rPr>
        <w:t>Тунгусско-Чунской</w:t>
      </w:r>
      <w:proofErr w:type="spellEnd"/>
      <w:r w:rsidR="00BE6E29">
        <w:rPr>
          <w:sz w:val="28"/>
          <w:szCs w:val="28"/>
        </w:rPr>
        <w:t xml:space="preserve"> группы поселений</w:t>
      </w:r>
      <w:r w:rsidR="001D0E8F" w:rsidRPr="002D0223">
        <w:rPr>
          <w:sz w:val="28"/>
          <w:szCs w:val="28"/>
        </w:rPr>
        <w:t xml:space="preserve"> МКУ «Межведомственная бухгалтерия» ЭМР у</w:t>
      </w:r>
      <w:r w:rsidR="00D80824" w:rsidRPr="002D0223">
        <w:rPr>
          <w:sz w:val="28"/>
          <w:szCs w:val="28"/>
        </w:rPr>
        <w:t>силить контроль и не допускать нарушения статьи 34 Бюджетного кодекса Р</w:t>
      </w:r>
      <w:r w:rsidR="00FD5ADC">
        <w:rPr>
          <w:sz w:val="28"/>
          <w:szCs w:val="28"/>
        </w:rPr>
        <w:t>оссийской Федерации</w:t>
      </w:r>
      <w:r w:rsidR="00CA4328">
        <w:rPr>
          <w:sz w:val="28"/>
          <w:szCs w:val="28"/>
        </w:rPr>
        <w:t>, в части соблюдения законодательства по персонифицированному учету, своевременного перечисления страховых взносов, не допускать административных правонарушений.</w:t>
      </w:r>
    </w:p>
    <w:p w14:paraId="2221E603" w14:textId="4A2BC57A" w:rsidR="00D301AC" w:rsidRDefault="00D301AC" w:rsidP="00CA4328">
      <w:pPr>
        <w:ind w:right="-1"/>
        <w:jc w:val="both"/>
        <w:rPr>
          <w:rFonts w:eastAsia="Calibri"/>
          <w:b/>
          <w:color w:val="FF0000"/>
          <w:sz w:val="28"/>
          <w:szCs w:val="28"/>
          <w:lang w:eastAsia="en-US"/>
        </w:rPr>
      </w:pPr>
    </w:p>
    <w:p w14:paraId="0C43BB8E" w14:textId="4BDC4DD3" w:rsidR="00CA4328" w:rsidRDefault="00CA4328" w:rsidP="00CA4328">
      <w:pPr>
        <w:ind w:right="-1"/>
        <w:jc w:val="both"/>
        <w:rPr>
          <w:i/>
          <w:iCs/>
          <w:sz w:val="28"/>
          <w:szCs w:val="28"/>
        </w:rPr>
      </w:pPr>
    </w:p>
    <w:p w14:paraId="5DA27CA7" w14:textId="77777777" w:rsidR="00CA4328" w:rsidRPr="00D301AC" w:rsidRDefault="00CA4328" w:rsidP="00CA4328">
      <w:pPr>
        <w:ind w:right="-1"/>
        <w:jc w:val="both"/>
        <w:rPr>
          <w:i/>
          <w:iCs/>
          <w:sz w:val="28"/>
          <w:szCs w:val="28"/>
        </w:rPr>
      </w:pPr>
    </w:p>
    <w:p w14:paraId="4E5015B8" w14:textId="77777777" w:rsidR="00511E63" w:rsidRDefault="00F706C1" w:rsidP="00511E63">
      <w:pPr>
        <w:shd w:val="clear" w:color="auto" w:fill="FFFFFF"/>
        <w:tabs>
          <w:tab w:val="left" w:pos="7371"/>
        </w:tabs>
        <w:spacing w:line="240" w:lineRule="auto"/>
        <w:ind w:right="-1"/>
        <w:jc w:val="both"/>
        <w:rPr>
          <w:sz w:val="28"/>
          <w:szCs w:val="20"/>
        </w:rPr>
      </w:pPr>
      <w:r w:rsidRPr="006835E0">
        <w:rPr>
          <w:sz w:val="28"/>
          <w:szCs w:val="20"/>
        </w:rPr>
        <w:t>Руководитель</w:t>
      </w:r>
      <w:r w:rsidR="00511E63">
        <w:rPr>
          <w:sz w:val="28"/>
          <w:szCs w:val="20"/>
        </w:rPr>
        <w:t xml:space="preserve"> контрольного</w:t>
      </w:r>
    </w:p>
    <w:p w14:paraId="18FDC23F" w14:textId="77777777" w:rsidR="00CA4328" w:rsidRDefault="00511E63" w:rsidP="00511E63">
      <w:pPr>
        <w:shd w:val="clear" w:color="auto" w:fill="FFFFFF"/>
        <w:tabs>
          <w:tab w:val="left" w:pos="7371"/>
        </w:tabs>
        <w:spacing w:line="240" w:lineRule="auto"/>
        <w:ind w:right="-1"/>
        <w:jc w:val="both"/>
        <w:rPr>
          <w:sz w:val="28"/>
          <w:szCs w:val="20"/>
        </w:rPr>
      </w:pPr>
      <w:r>
        <w:rPr>
          <w:sz w:val="28"/>
          <w:szCs w:val="20"/>
        </w:rPr>
        <w:t>м</w:t>
      </w:r>
      <w:r w:rsidR="005F11A9" w:rsidRPr="006835E0">
        <w:rPr>
          <w:sz w:val="28"/>
          <w:szCs w:val="20"/>
        </w:rPr>
        <w:t>ероприятия</w:t>
      </w:r>
      <w:r>
        <w:rPr>
          <w:sz w:val="28"/>
          <w:szCs w:val="20"/>
        </w:rPr>
        <w:t xml:space="preserve"> </w:t>
      </w:r>
      <w:r w:rsidR="005F11A9" w:rsidRPr="006835E0">
        <w:rPr>
          <w:sz w:val="28"/>
          <w:szCs w:val="20"/>
        </w:rPr>
        <w:t>-</w:t>
      </w:r>
      <w:r>
        <w:rPr>
          <w:sz w:val="28"/>
          <w:szCs w:val="20"/>
        </w:rPr>
        <w:t xml:space="preserve"> инспектор инспекции </w:t>
      </w:r>
    </w:p>
    <w:p w14:paraId="0A12B114" w14:textId="63703342" w:rsidR="00F706C1" w:rsidRPr="006835E0" w:rsidRDefault="00511E63" w:rsidP="00511E63">
      <w:pPr>
        <w:shd w:val="clear" w:color="auto" w:fill="FFFFFF"/>
        <w:tabs>
          <w:tab w:val="left" w:pos="7371"/>
        </w:tabs>
        <w:spacing w:line="240" w:lineRule="auto"/>
        <w:ind w:right="-1"/>
        <w:jc w:val="both"/>
        <w:rPr>
          <w:sz w:val="28"/>
          <w:szCs w:val="20"/>
        </w:rPr>
      </w:pPr>
      <w:r>
        <w:rPr>
          <w:sz w:val="28"/>
          <w:szCs w:val="20"/>
        </w:rPr>
        <w:t>внешнего</w:t>
      </w:r>
      <w:r w:rsidR="00CA4328">
        <w:rPr>
          <w:sz w:val="28"/>
          <w:szCs w:val="20"/>
        </w:rPr>
        <w:t xml:space="preserve"> финансового контроля КСП ЭМР                             О.А. Зайченко</w:t>
      </w:r>
    </w:p>
    <w:tbl>
      <w:tblPr>
        <w:tblW w:w="9481" w:type="dxa"/>
        <w:tblLayout w:type="fixed"/>
        <w:tblCellMar>
          <w:left w:w="0" w:type="dxa"/>
          <w:right w:w="0" w:type="dxa"/>
        </w:tblCellMar>
        <w:tblLook w:val="04A0" w:firstRow="1" w:lastRow="0" w:firstColumn="1" w:lastColumn="0" w:noHBand="0" w:noVBand="1"/>
      </w:tblPr>
      <w:tblGrid>
        <w:gridCol w:w="4322"/>
        <w:gridCol w:w="5159"/>
      </w:tblGrid>
      <w:tr w:rsidR="00F706C1" w:rsidRPr="00F3794A" w14:paraId="38C9DEE9" w14:textId="77777777" w:rsidTr="00CA4328">
        <w:trPr>
          <w:cantSplit/>
          <w:trHeight w:val="437"/>
        </w:trPr>
        <w:tc>
          <w:tcPr>
            <w:tcW w:w="4322" w:type="dxa"/>
          </w:tcPr>
          <w:p w14:paraId="0A1FF51B" w14:textId="626B5D04" w:rsidR="00F706C1" w:rsidRPr="006835E0" w:rsidRDefault="00F706C1" w:rsidP="00511E63">
            <w:pPr>
              <w:overflowPunct w:val="0"/>
              <w:autoSpaceDE w:val="0"/>
              <w:autoSpaceDN w:val="0"/>
              <w:adjustRightInd w:val="0"/>
              <w:spacing w:line="240" w:lineRule="auto"/>
              <w:ind w:right="-1"/>
              <w:rPr>
                <w:sz w:val="28"/>
                <w:szCs w:val="28"/>
              </w:rPr>
            </w:pPr>
          </w:p>
        </w:tc>
        <w:tc>
          <w:tcPr>
            <w:tcW w:w="5159" w:type="dxa"/>
          </w:tcPr>
          <w:p w14:paraId="28F0CBDE" w14:textId="77777777" w:rsidR="00F706C1" w:rsidRPr="00F3794A" w:rsidRDefault="00F706C1" w:rsidP="00511E63">
            <w:pPr>
              <w:overflowPunct w:val="0"/>
              <w:autoSpaceDE w:val="0"/>
              <w:autoSpaceDN w:val="0"/>
              <w:adjustRightInd w:val="0"/>
              <w:spacing w:line="240" w:lineRule="auto"/>
              <w:ind w:right="-1"/>
              <w:rPr>
                <w:sz w:val="20"/>
                <w:szCs w:val="20"/>
              </w:rPr>
            </w:pPr>
          </w:p>
        </w:tc>
      </w:tr>
    </w:tbl>
    <w:p w14:paraId="337973A0" w14:textId="77777777" w:rsidR="006B2F2A" w:rsidRPr="00D80824" w:rsidRDefault="006B2F2A" w:rsidP="00511E63">
      <w:pPr>
        <w:widowControl w:val="0"/>
        <w:spacing w:line="336" w:lineRule="auto"/>
        <w:ind w:right="-1"/>
        <w:jc w:val="both"/>
        <w:rPr>
          <w:color w:val="7030A0"/>
        </w:rPr>
      </w:pPr>
    </w:p>
    <w:sectPr w:rsidR="006B2F2A" w:rsidRPr="00D80824" w:rsidSect="00CA432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7EB78" w14:textId="77777777" w:rsidR="001520D7" w:rsidRDefault="001520D7" w:rsidP="00836A89">
      <w:pPr>
        <w:spacing w:line="240" w:lineRule="auto"/>
      </w:pPr>
      <w:r>
        <w:separator/>
      </w:r>
    </w:p>
  </w:endnote>
  <w:endnote w:type="continuationSeparator" w:id="0">
    <w:p w14:paraId="21D97104" w14:textId="77777777" w:rsidR="001520D7" w:rsidRDefault="001520D7" w:rsidP="00836A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4372"/>
      <w:docPartObj>
        <w:docPartGallery w:val="Page Numbers (Bottom of Page)"/>
        <w:docPartUnique/>
      </w:docPartObj>
    </w:sdtPr>
    <w:sdtEndPr/>
    <w:sdtContent>
      <w:p w14:paraId="0AB4653A" w14:textId="77777777" w:rsidR="00AE1C67" w:rsidRDefault="00E63B23">
        <w:pPr>
          <w:pStyle w:val="ab"/>
          <w:jc w:val="right"/>
        </w:pPr>
        <w:r>
          <w:fldChar w:fldCharType="begin"/>
        </w:r>
        <w:r>
          <w:instrText xml:space="preserve"> PAGE   \* MERGEFORMAT </w:instrText>
        </w:r>
        <w:r>
          <w:fldChar w:fldCharType="separate"/>
        </w:r>
        <w:r w:rsidR="00BF382B">
          <w:rPr>
            <w:noProof/>
          </w:rPr>
          <w:t>1</w:t>
        </w:r>
        <w:r>
          <w:rPr>
            <w:noProof/>
          </w:rPr>
          <w:fldChar w:fldCharType="end"/>
        </w:r>
      </w:p>
    </w:sdtContent>
  </w:sdt>
  <w:p w14:paraId="459C1672" w14:textId="77777777" w:rsidR="00AE1C67" w:rsidRDefault="00AE1C6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172C6" w14:textId="77777777" w:rsidR="001520D7" w:rsidRDefault="001520D7" w:rsidP="00836A89">
      <w:pPr>
        <w:spacing w:line="240" w:lineRule="auto"/>
      </w:pPr>
      <w:r>
        <w:separator/>
      </w:r>
    </w:p>
  </w:footnote>
  <w:footnote w:type="continuationSeparator" w:id="0">
    <w:p w14:paraId="23735DEA" w14:textId="77777777" w:rsidR="001520D7" w:rsidRDefault="001520D7" w:rsidP="00836A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3503"/>
    <w:multiLevelType w:val="hybridMultilevel"/>
    <w:tmpl w:val="25D0F426"/>
    <w:lvl w:ilvl="0" w:tplc="FD7E8C3E">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4950A6"/>
    <w:multiLevelType w:val="hybridMultilevel"/>
    <w:tmpl w:val="A97802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BAA6243"/>
    <w:multiLevelType w:val="hybridMultilevel"/>
    <w:tmpl w:val="D618D8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4247DC0"/>
    <w:multiLevelType w:val="hybridMultilevel"/>
    <w:tmpl w:val="03B46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D87328"/>
    <w:multiLevelType w:val="hybridMultilevel"/>
    <w:tmpl w:val="0364675C"/>
    <w:lvl w:ilvl="0" w:tplc="9E52187E">
      <w:start w:val="1"/>
      <w:numFmt w:val="bullet"/>
      <w:lvlText w:val=""/>
      <w:lvlJc w:val="left"/>
      <w:pPr>
        <w:ind w:left="7165" w:hanging="360"/>
      </w:pPr>
      <w:rPr>
        <w:rFonts w:ascii="Wingdings" w:hAnsi="Wingdings" w:hint="default"/>
        <w:color w:val="auto"/>
      </w:rPr>
    </w:lvl>
    <w:lvl w:ilvl="1" w:tplc="04190003" w:tentative="1">
      <w:start w:val="1"/>
      <w:numFmt w:val="bullet"/>
      <w:lvlText w:val="o"/>
      <w:lvlJc w:val="left"/>
      <w:pPr>
        <w:ind w:left="7885" w:hanging="360"/>
      </w:pPr>
      <w:rPr>
        <w:rFonts w:ascii="Courier New" w:hAnsi="Courier New" w:cs="Courier New" w:hint="default"/>
      </w:rPr>
    </w:lvl>
    <w:lvl w:ilvl="2" w:tplc="04190005" w:tentative="1">
      <w:start w:val="1"/>
      <w:numFmt w:val="bullet"/>
      <w:lvlText w:val=""/>
      <w:lvlJc w:val="left"/>
      <w:pPr>
        <w:ind w:left="8605" w:hanging="360"/>
      </w:pPr>
      <w:rPr>
        <w:rFonts w:ascii="Wingdings" w:hAnsi="Wingdings" w:hint="default"/>
      </w:rPr>
    </w:lvl>
    <w:lvl w:ilvl="3" w:tplc="04190001" w:tentative="1">
      <w:start w:val="1"/>
      <w:numFmt w:val="bullet"/>
      <w:lvlText w:val=""/>
      <w:lvlJc w:val="left"/>
      <w:pPr>
        <w:ind w:left="9325" w:hanging="360"/>
      </w:pPr>
      <w:rPr>
        <w:rFonts w:ascii="Symbol" w:hAnsi="Symbol" w:hint="default"/>
      </w:rPr>
    </w:lvl>
    <w:lvl w:ilvl="4" w:tplc="04190003" w:tentative="1">
      <w:start w:val="1"/>
      <w:numFmt w:val="bullet"/>
      <w:lvlText w:val="o"/>
      <w:lvlJc w:val="left"/>
      <w:pPr>
        <w:ind w:left="10045" w:hanging="360"/>
      </w:pPr>
      <w:rPr>
        <w:rFonts w:ascii="Courier New" w:hAnsi="Courier New" w:cs="Courier New" w:hint="default"/>
      </w:rPr>
    </w:lvl>
    <w:lvl w:ilvl="5" w:tplc="04190005" w:tentative="1">
      <w:start w:val="1"/>
      <w:numFmt w:val="bullet"/>
      <w:lvlText w:val=""/>
      <w:lvlJc w:val="left"/>
      <w:pPr>
        <w:ind w:left="10765" w:hanging="360"/>
      </w:pPr>
      <w:rPr>
        <w:rFonts w:ascii="Wingdings" w:hAnsi="Wingdings" w:hint="default"/>
      </w:rPr>
    </w:lvl>
    <w:lvl w:ilvl="6" w:tplc="04190001" w:tentative="1">
      <w:start w:val="1"/>
      <w:numFmt w:val="bullet"/>
      <w:lvlText w:val=""/>
      <w:lvlJc w:val="left"/>
      <w:pPr>
        <w:ind w:left="11485" w:hanging="360"/>
      </w:pPr>
      <w:rPr>
        <w:rFonts w:ascii="Symbol" w:hAnsi="Symbol" w:hint="default"/>
      </w:rPr>
    </w:lvl>
    <w:lvl w:ilvl="7" w:tplc="04190003" w:tentative="1">
      <w:start w:val="1"/>
      <w:numFmt w:val="bullet"/>
      <w:lvlText w:val="o"/>
      <w:lvlJc w:val="left"/>
      <w:pPr>
        <w:ind w:left="12205" w:hanging="360"/>
      </w:pPr>
      <w:rPr>
        <w:rFonts w:ascii="Courier New" w:hAnsi="Courier New" w:cs="Courier New" w:hint="default"/>
      </w:rPr>
    </w:lvl>
    <w:lvl w:ilvl="8" w:tplc="04190005" w:tentative="1">
      <w:start w:val="1"/>
      <w:numFmt w:val="bullet"/>
      <w:lvlText w:val=""/>
      <w:lvlJc w:val="left"/>
      <w:pPr>
        <w:ind w:left="12925" w:hanging="360"/>
      </w:pPr>
      <w:rPr>
        <w:rFonts w:ascii="Wingdings" w:hAnsi="Wingdings" w:hint="default"/>
      </w:rPr>
    </w:lvl>
  </w:abstractNum>
  <w:abstractNum w:abstractNumId="5">
    <w:nsid w:val="4E4159A9"/>
    <w:multiLevelType w:val="hybridMultilevel"/>
    <w:tmpl w:val="FA7CF48A"/>
    <w:lvl w:ilvl="0" w:tplc="1B366F0C">
      <w:start w:val="1"/>
      <w:numFmt w:val="decimal"/>
      <w:lvlText w:val="%1."/>
      <w:lvlJc w:val="left"/>
      <w:pPr>
        <w:ind w:left="927" w:hanging="360"/>
      </w:pPr>
      <w:rPr>
        <w:rFonts w:hint="default"/>
        <w:color w:val="auto"/>
        <w:vertAlign w:val="baseli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6BA6E9B"/>
    <w:multiLevelType w:val="hybridMultilevel"/>
    <w:tmpl w:val="FD16D8C6"/>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nsid w:val="5B3F40AD"/>
    <w:multiLevelType w:val="hybridMultilevel"/>
    <w:tmpl w:val="229C2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3D0B3A"/>
    <w:multiLevelType w:val="hybridMultilevel"/>
    <w:tmpl w:val="42CE6DE8"/>
    <w:lvl w:ilvl="0" w:tplc="58B8FF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33B7E22"/>
    <w:multiLevelType w:val="hybridMultilevel"/>
    <w:tmpl w:val="EAC42220"/>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6"/>
  </w:num>
  <w:num w:numId="5">
    <w:abstractNumId w:val="1"/>
  </w:num>
  <w:num w:numId="6">
    <w:abstractNumId w:val="5"/>
  </w:num>
  <w:num w:numId="7">
    <w:abstractNumId w:val="2"/>
  </w:num>
  <w:num w:numId="8">
    <w:abstractNumId w:val="4"/>
  </w:num>
  <w:num w:numId="9">
    <w:abstractNumId w:val="8"/>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5F"/>
    <w:rsid w:val="00010DC3"/>
    <w:rsid w:val="00014EBE"/>
    <w:rsid w:val="00040B7F"/>
    <w:rsid w:val="00055F4D"/>
    <w:rsid w:val="000566DC"/>
    <w:rsid w:val="00060E66"/>
    <w:rsid w:val="000A167D"/>
    <w:rsid w:val="000B3192"/>
    <w:rsid w:val="000B4D24"/>
    <w:rsid w:val="000C35E2"/>
    <w:rsid w:val="000D12CD"/>
    <w:rsid w:val="000D2C54"/>
    <w:rsid w:val="000D4AA6"/>
    <w:rsid w:val="000F3378"/>
    <w:rsid w:val="00101461"/>
    <w:rsid w:val="00110580"/>
    <w:rsid w:val="00116BEF"/>
    <w:rsid w:val="001520D7"/>
    <w:rsid w:val="00167D79"/>
    <w:rsid w:val="00180F98"/>
    <w:rsid w:val="00190D23"/>
    <w:rsid w:val="00191FC5"/>
    <w:rsid w:val="00197F29"/>
    <w:rsid w:val="001B4F50"/>
    <w:rsid w:val="001D0E8F"/>
    <w:rsid w:val="001D2627"/>
    <w:rsid w:val="001D513C"/>
    <w:rsid w:val="001E22A3"/>
    <w:rsid w:val="001E4BC7"/>
    <w:rsid w:val="001F5A9F"/>
    <w:rsid w:val="00204C48"/>
    <w:rsid w:val="00206FBD"/>
    <w:rsid w:val="0022486C"/>
    <w:rsid w:val="00227C4E"/>
    <w:rsid w:val="00232880"/>
    <w:rsid w:val="00235A0B"/>
    <w:rsid w:val="00236CB4"/>
    <w:rsid w:val="00247D42"/>
    <w:rsid w:val="00256064"/>
    <w:rsid w:val="00266CBC"/>
    <w:rsid w:val="00273566"/>
    <w:rsid w:val="00291080"/>
    <w:rsid w:val="002A6FD1"/>
    <w:rsid w:val="002D0223"/>
    <w:rsid w:val="002D3DC1"/>
    <w:rsid w:val="002F5C59"/>
    <w:rsid w:val="00301B67"/>
    <w:rsid w:val="00302D0E"/>
    <w:rsid w:val="0031518E"/>
    <w:rsid w:val="003175D5"/>
    <w:rsid w:val="00321977"/>
    <w:rsid w:val="00325B11"/>
    <w:rsid w:val="0033511D"/>
    <w:rsid w:val="00335EE3"/>
    <w:rsid w:val="00352933"/>
    <w:rsid w:val="00371DE4"/>
    <w:rsid w:val="0038499C"/>
    <w:rsid w:val="00396B5F"/>
    <w:rsid w:val="003A28CA"/>
    <w:rsid w:val="003C53CE"/>
    <w:rsid w:val="003D43A6"/>
    <w:rsid w:val="003E47A1"/>
    <w:rsid w:val="003E5CE7"/>
    <w:rsid w:val="003F2E81"/>
    <w:rsid w:val="00404E6F"/>
    <w:rsid w:val="00412B82"/>
    <w:rsid w:val="00420CA1"/>
    <w:rsid w:val="0043776F"/>
    <w:rsid w:val="004425B3"/>
    <w:rsid w:val="004907D0"/>
    <w:rsid w:val="00492FE6"/>
    <w:rsid w:val="00494C7A"/>
    <w:rsid w:val="004950D1"/>
    <w:rsid w:val="00496D9D"/>
    <w:rsid w:val="004A0FDB"/>
    <w:rsid w:val="004A180C"/>
    <w:rsid w:val="004A257A"/>
    <w:rsid w:val="004A450C"/>
    <w:rsid w:val="004B16EF"/>
    <w:rsid w:val="004B4003"/>
    <w:rsid w:val="004E3949"/>
    <w:rsid w:val="00506125"/>
    <w:rsid w:val="00506BCD"/>
    <w:rsid w:val="00510AF9"/>
    <w:rsid w:val="00511E63"/>
    <w:rsid w:val="005352F8"/>
    <w:rsid w:val="00540434"/>
    <w:rsid w:val="00551112"/>
    <w:rsid w:val="00554807"/>
    <w:rsid w:val="00554FC2"/>
    <w:rsid w:val="00556FF4"/>
    <w:rsid w:val="005577F6"/>
    <w:rsid w:val="00566D7C"/>
    <w:rsid w:val="00571B1C"/>
    <w:rsid w:val="005722DA"/>
    <w:rsid w:val="00594FC2"/>
    <w:rsid w:val="005A770E"/>
    <w:rsid w:val="005A7C09"/>
    <w:rsid w:val="005B2A3D"/>
    <w:rsid w:val="005C2876"/>
    <w:rsid w:val="005C744E"/>
    <w:rsid w:val="005D064A"/>
    <w:rsid w:val="005F11A9"/>
    <w:rsid w:val="005F21EC"/>
    <w:rsid w:val="005F2D23"/>
    <w:rsid w:val="00604E51"/>
    <w:rsid w:val="00606E7E"/>
    <w:rsid w:val="006223A8"/>
    <w:rsid w:val="00625C15"/>
    <w:rsid w:val="0064481B"/>
    <w:rsid w:val="00650B22"/>
    <w:rsid w:val="00662781"/>
    <w:rsid w:val="00670406"/>
    <w:rsid w:val="00672945"/>
    <w:rsid w:val="00675C5A"/>
    <w:rsid w:val="006835E0"/>
    <w:rsid w:val="00692D24"/>
    <w:rsid w:val="0069767F"/>
    <w:rsid w:val="006B236B"/>
    <w:rsid w:val="006B2F2A"/>
    <w:rsid w:val="006B32D7"/>
    <w:rsid w:val="006B36A9"/>
    <w:rsid w:val="006B3CF2"/>
    <w:rsid w:val="006C3F0B"/>
    <w:rsid w:val="006D41CD"/>
    <w:rsid w:val="006F483D"/>
    <w:rsid w:val="006F5402"/>
    <w:rsid w:val="006F7E8F"/>
    <w:rsid w:val="0070437C"/>
    <w:rsid w:val="00707E83"/>
    <w:rsid w:val="00716ACF"/>
    <w:rsid w:val="00720BCA"/>
    <w:rsid w:val="00726EF1"/>
    <w:rsid w:val="00751910"/>
    <w:rsid w:val="00754967"/>
    <w:rsid w:val="0076722A"/>
    <w:rsid w:val="0077288E"/>
    <w:rsid w:val="00775D1D"/>
    <w:rsid w:val="00780527"/>
    <w:rsid w:val="00785714"/>
    <w:rsid w:val="00793549"/>
    <w:rsid w:val="007A07F7"/>
    <w:rsid w:val="007B368B"/>
    <w:rsid w:val="007B4712"/>
    <w:rsid w:val="007C4B12"/>
    <w:rsid w:val="007D4266"/>
    <w:rsid w:val="007E2244"/>
    <w:rsid w:val="0082307E"/>
    <w:rsid w:val="00836A89"/>
    <w:rsid w:val="008405A8"/>
    <w:rsid w:val="00850304"/>
    <w:rsid w:val="00860E4A"/>
    <w:rsid w:val="008853E2"/>
    <w:rsid w:val="008A7E94"/>
    <w:rsid w:val="008C287C"/>
    <w:rsid w:val="008C5F6F"/>
    <w:rsid w:val="008F045A"/>
    <w:rsid w:val="008F47EC"/>
    <w:rsid w:val="009053AF"/>
    <w:rsid w:val="009254BD"/>
    <w:rsid w:val="009260C7"/>
    <w:rsid w:val="00930055"/>
    <w:rsid w:val="0093506B"/>
    <w:rsid w:val="009540A3"/>
    <w:rsid w:val="00987E8C"/>
    <w:rsid w:val="009916FB"/>
    <w:rsid w:val="009938E2"/>
    <w:rsid w:val="009A5235"/>
    <w:rsid w:val="009B1AA9"/>
    <w:rsid w:val="009C49E7"/>
    <w:rsid w:val="009E528E"/>
    <w:rsid w:val="009E5B5D"/>
    <w:rsid w:val="009F1FA0"/>
    <w:rsid w:val="009F4CA5"/>
    <w:rsid w:val="00A14504"/>
    <w:rsid w:val="00A33A46"/>
    <w:rsid w:val="00A33D2A"/>
    <w:rsid w:val="00A3506F"/>
    <w:rsid w:val="00A36C84"/>
    <w:rsid w:val="00A42ABC"/>
    <w:rsid w:val="00A60C6E"/>
    <w:rsid w:val="00A73446"/>
    <w:rsid w:val="00A93D43"/>
    <w:rsid w:val="00A95F8F"/>
    <w:rsid w:val="00AA21AC"/>
    <w:rsid w:val="00AC423A"/>
    <w:rsid w:val="00AD4EA0"/>
    <w:rsid w:val="00AD57D8"/>
    <w:rsid w:val="00AE1C67"/>
    <w:rsid w:val="00AE22B2"/>
    <w:rsid w:val="00AE786A"/>
    <w:rsid w:val="00AF11DD"/>
    <w:rsid w:val="00AF6470"/>
    <w:rsid w:val="00B009B1"/>
    <w:rsid w:val="00B10230"/>
    <w:rsid w:val="00B325C6"/>
    <w:rsid w:val="00B36A36"/>
    <w:rsid w:val="00B45797"/>
    <w:rsid w:val="00B5388B"/>
    <w:rsid w:val="00B57AE0"/>
    <w:rsid w:val="00B57F6C"/>
    <w:rsid w:val="00B706CB"/>
    <w:rsid w:val="00B9523B"/>
    <w:rsid w:val="00B954BC"/>
    <w:rsid w:val="00BA3CF7"/>
    <w:rsid w:val="00BC10B4"/>
    <w:rsid w:val="00BE03EB"/>
    <w:rsid w:val="00BE6E29"/>
    <w:rsid w:val="00BF382B"/>
    <w:rsid w:val="00BF3D59"/>
    <w:rsid w:val="00C012CD"/>
    <w:rsid w:val="00C104F6"/>
    <w:rsid w:val="00C132A6"/>
    <w:rsid w:val="00C140B3"/>
    <w:rsid w:val="00C34637"/>
    <w:rsid w:val="00C45330"/>
    <w:rsid w:val="00C512D5"/>
    <w:rsid w:val="00C665CB"/>
    <w:rsid w:val="00C854AC"/>
    <w:rsid w:val="00C86A27"/>
    <w:rsid w:val="00CA4328"/>
    <w:rsid w:val="00CD34D7"/>
    <w:rsid w:val="00D2337A"/>
    <w:rsid w:val="00D301AC"/>
    <w:rsid w:val="00D35D67"/>
    <w:rsid w:val="00D52831"/>
    <w:rsid w:val="00D60E29"/>
    <w:rsid w:val="00D61539"/>
    <w:rsid w:val="00D72CB5"/>
    <w:rsid w:val="00D80824"/>
    <w:rsid w:val="00DA0C19"/>
    <w:rsid w:val="00DA13E0"/>
    <w:rsid w:val="00DA438B"/>
    <w:rsid w:val="00DB2199"/>
    <w:rsid w:val="00DB3EE8"/>
    <w:rsid w:val="00DB5ED3"/>
    <w:rsid w:val="00DD003B"/>
    <w:rsid w:val="00DD5615"/>
    <w:rsid w:val="00DE7EBA"/>
    <w:rsid w:val="00E02023"/>
    <w:rsid w:val="00E02C37"/>
    <w:rsid w:val="00E11195"/>
    <w:rsid w:val="00E33FC7"/>
    <w:rsid w:val="00E63B23"/>
    <w:rsid w:val="00E74DF9"/>
    <w:rsid w:val="00E93B75"/>
    <w:rsid w:val="00E946A6"/>
    <w:rsid w:val="00EC6332"/>
    <w:rsid w:val="00ED4CDB"/>
    <w:rsid w:val="00ED5A06"/>
    <w:rsid w:val="00ED66F4"/>
    <w:rsid w:val="00F00E28"/>
    <w:rsid w:val="00F01B7B"/>
    <w:rsid w:val="00F025A8"/>
    <w:rsid w:val="00F17B9D"/>
    <w:rsid w:val="00F24C52"/>
    <w:rsid w:val="00F35A02"/>
    <w:rsid w:val="00F4286A"/>
    <w:rsid w:val="00F54219"/>
    <w:rsid w:val="00F62706"/>
    <w:rsid w:val="00F706C1"/>
    <w:rsid w:val="00F71F81"/>
    <w:rsid w:val="00F82283"/>
    <w:rsid w:val="00F8795C"/>
    <w:rsid w:val="00F957A2"/>
    <w:rsid w:val="00FA409E"/>
    <w:rsid w:val="00FB0D05"/>
    <w:rsid w:val="00FB2932"/>
    <w:rsid w:val="00FC2998"/>
    <w:rsid w:val="00FC363F"/>
    <w:rsid w:val="00FC7F43"/>
    <w:rsid w:val="00FD0C0F"/>
    <w:rsid w:val="00FD5ADC"/>
    <w:rsid w:val="00FE0DCD"/>
    <w:rsid w:val="00FF5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5F"/>
    <w:pPr>
      <w:spacing w:after="0" w:line="240" w:lineRule="atLeas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6B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ody Text"/>
    <w:basedOn w:val="a"/>
    <w:link w:val="a4"/>
    <w:rsid w:val="00A60C6E"/>
    <w:pPr>
      <w:widowControl w:val="0"/>
      <w:snapToGrid w:val="0"/>
      <w:spacing w:line="360" w:lineRule="auto"/>
      <w:jc w:val="both"/>
    </w:pPr>
    <w:rPr>
      <w:sz w:val="28"/>
      <w:szCs w:val="20"/>
    </w:rPr>
  </w:style>
  <w:style w:type="character" w:customStyle="1" w:styleId="a4">
    <w:name w:val="Основной текст Знак"/>
    <w:basedOn w:val="a0"/>
    <w:link w:val="a3"/>
    <w:rsid w:val="00A60C6E"/>
    <w:rPr>
      <w:rFonts w:ascii="Times New Roman" w:eastAsia="Times New Roman" w:hAnsi="Times New Roman" w:cs="Times New Roman"/>
      <w:sz w:val="28"/>
      <w:szCs w:val="20"/>
      <w:lang w:eastAsia="ru-RU"/>
    </w:rPr>
  </w:style>
  <w:style w:type="table" w:styleId="a5">
    <w:name w:val="Table Grid"/>
    <w:basedOn w:val="a1"/>
    <w:rsid w:val="00697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0D12CD"/>
    <w:pPr>
      <w:spacing w:line="240" w:lineRule="auto"/>
      <w:ind w:left="720"/>
      <w:contextualSpacing/>
    </w:pPr>
  </w:style>
  <w:style w:type="paragraph" w:styleId="a7">
    <w:name w:val="No Spacing"/>
    <w:uiPriority w:val="99"/>
    <w:qFormat/>
    <w:rsid w:val="00C140B3"/>
    <w:pPr>
      <w:spacing w:after="0" w:line="240" w:lineRule="auto"/>
    </w:pPr>
    <w:rPr>
      <w:rFonts w:eastAsiaTheme="minorEastAsia"/>
      <w:lang w:eastAsia="ru-RU"/>
    </w:rPr>
  </w:style>
  <w:style w:type="character" w:styleId="a8">
    <w:name w:val="Emphasis"/>
    <w:basedOn w:val="a0"/>
    <w:uiPriority w:val="20"/>
    <w:qFormat/>
    <w:rsid w:val="00F00E28"/>
    <w:rPr>
      <w:i/>
      <w:iCs/>
    </w:rPr>
  </w:style>
  <w:style w:type="paragraph" w:styleId="a9">
    <w:name w:val="header"/>
    <w:basedOn w:val="a"/>
    <w:link w:val="aa"/>
    <w:uiPriority w:val="99"/>
    <w:semiHidden/>
    <w:unhideWhenUsed/>
    <w:rsid w:val="00836A89"/>
    <w:pPr>
      <w:tabs>
        <w:tab w:val="center" w:pos="4677"/>
        <w:tab w:val="right" w:pos="9355"/>
      </w:tabs>
      <w:spacing w:line="240" w:lineRule="auto"/>
    </w:pPr>
  </w:style>
  <w:style w:type="character" w:customStyle="1" w:styleId="aa">
    <w:name w:val="Верхний колонтитул Знак"/>
    <w:basedOn w:val="a0"/>
    <w:link w:val="a9"/>
    <w:uiPriority w:val="99"/>
    <w:semiHidden/>
    <w:rsid w:val="00836A8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36A89"/>
    <w:pPr>
      <w:tabs>
        <w:tab w:val="center" w:pos="4677"/>
        <w:tab w:val="right" w:pos="9355"/>
      </w:tabs>
      <w:spacing w:line="240" w:lineRule="auto"/>
    </w:pPr>
  </w:style>
  <w:style w:type="character" w:customStyle="1" w:styleId="ac">
    <w:name w:val="Нижний колонтитул Знак"/>
    <w:basedOn w:val="a0"/>
    <w:link w:val="ab"/>
    <w:uiPriority w:val="99"/>
    <w:rsid w:val="00836A89"/>
    <w:rPr>
      <w:rFonts w:ascii="Times New Roman" w:eastAsia="Times New Roman" w:hAnsi="Times New Roman" w:cs="Times New Roman"/>
      <w:sz w:val="24"/>
      <w:szCs w:val="24"/>
      <w:lang w:eastAsia="ru-RU"/>
    </w:rPr>
  </w:style>
  <w:style w:type="paragraph" w:customStyle="1" w:styleId="ad">
    <w:name w:val="Нормальный (таблица)"/>
    <w:basedOn w:val="a"/>
    <w:next w:val="a"/>
    <w:uiPriority w:val="99"/>
    <w:rsid w:val="00850304"/>
    <w:pPr>
      <w:autoSpaceDE w:val="0"/>
      <w:autoSpaceDN w:val="0"/>
      <w:adjustRightInd w:val="0"/>
      <w:spacing w:line="240" w:lineRule="auto"/>
      <w:jc w:val="both"/>
    </w:pPr>
    <w:rPr>
      <w:rFonts w:ascii="Arial" w:eastAsiaTheme="minorHAnsi" w:hAnsi="Arial" w:cs="Arial"/>
      <w:lang w:eastAsia="en-US"/>
    </w:rPr>
  </w:style>
  <w:style w:type="character" w:customStyle="1" w:styleId="fill">
    <w:name w:val="fill"/>
    <w:rsid w:val="00ED66F4"/>
    <w:rPr>
      <w:b/>
      <w:bCs/>
      <w:i/>
      <w:iCs/>
      <w:color w:val="FF0000"/>
    </w:rPr>
  </w:style>
  <w:style w:type="table" w:customStyle="1" w:styleId="1">
    <w:name w:val="Сетка таблицы1"/>
    <w:basedOn w:val="a1"/>
    <w:next w:val="a5"/>
    <w:rsid w:val="00BE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60E29"/>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60E29"/>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5F"/>
    <w:pPr>
      <w:spacing w:after="0" w:line="240" w:lineRule="atLeas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6B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ody Text"/>
    <w:basedOn w:val="a"/>
    <w:link w:val="a4"/>
    <w:rsid w:val="00A60C6E"/>
    <w:pPr>
      <w:widowControl w:val="0"/>
      <w:snapToGrid w:val="0"/>
      <w:spacing w:line="360" w:lineRule="auto"/>
      <w:jc w:val="both"/>
    </w:pPr>
    <w:rPr>
      <w:sz w:val="28"/>
      <w:szCs w:val="20"/>
    </w:rPr>
  </w:style>
  <w:style w:type="character" w:customStyle="1" w:styleId="a4">
    <w:name w:val="Основной текст Знак"/>
    <w:basedOn w:val="a0"/>
    <w:link w:val="a3"/>
    <w:rsid w:val="00A60C6E"/>
    <w:rPr>
      <w:rFonts w:ascii="Times New Roman" w:eastAsia="Times New Roman" w:hAnsi="Times New Roman" w:cs="Times New Roman"/>
      <w:sz w:val="28"/>
      <w:szCs w:val="20"/>
      <w:lang w:eastAsia="ru-RU"/>
    </w:rPr>
  </w:style>
  <w:style w:type="table" w:styleId="a5">
    <w:name w:val="Table Grid"/>
    <w:basedOn w:val="a1"/>
    <w:rsid w:val="00697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0D12CD"/>
    <w:pPr>
      <w:spacing w:line="240" w:lineRule="auto"/>
      <w:ind w:left="720"/>
      <w:contextualSpacing/>
    </w:pPr>
  </w:style>
  <w:style w:type="paragraph" w:styleId="a7">
    <w:name w:val="No Spacing"/>
    <w:uiPriority w:val="99"/>
    <w:qFormat/>
    <w:rsid w:val="00C140B3"/>
    <w:pPr>
      <w:spacing w:after="0" w:line="240" w:lineRule="auto"/>
    </w:pPr>
    <w:rPr>
      <w:rFonts w:eastAsiaTheme="minorEastAsia"/>
      <w:lang w:eastAsia="ru-RU"/>
    </w:rPr>
  </w:style>
  <w:style w:type="character" w:styleId="a8">
    <w:name w:val="Emphasis"/>
    <w:basedOn w:val="a0"/>
    <w:uiPriority w:val="20"/>
    <w:qFormat/>
    <w:rsid w:val="00F00E28"/>
    <w:rPr>
      <w:i/>
      <w:iCs/>
    </w:rPr>
  </w:style>
  <w:style w:type="paragraph" w:styleId="a9">
    <w:name w:val="header"/>
    <w:basedOn w:val="a"/>
    <w:link w:val="aa"/>
    <w:uiPriority w:val="99"/>
    <w:semiHidden/>
    <w:unhideWhenUsed/>
    <w:rsid w:val="00836A89"/>
    <w:pPr>
      <w:tabs>
        <w:tab w:val="center" w:pos="4677"/>
        <w:tab w:val="right" w:pos="9355"/>
      </w:tabs>
      <w:spacing w:line="240" w:lineRule="auto"/>
    </w:pPr>
  </w:style>
  <w:style w:type="character" w:customStyle="1" w:styleId="aa">
    <w:name w:val="Верхний колонтитул Знак"/>
    <w:basedOn w:val="a0"/>
    <w:link w:val="a9"/>
    <w:uiPriority w:val="99"/>
    <w:semiHidden/>
    <w:rsid w:val="00836A8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36A89"/>
    <w:pPr>
      <w:tabs>
        <w:tab w:val="center" w:pos="4677"/>
        <w:tab w:val="right" w:pos="9355"/>
      </w:tabs>
      <w:spacing w:line="240" w:lineRule="auto"/>
    </w:pPr>
  </w:style>
  <w:style w:type="character" w:customStyle="1" w:styleId="ac">
    <w:name w:val="Нижний колонтитул Знак"/>
    <w:basedOn w:val="a0"/>
    <w:link w:val="ab"/>
    <w:uiPriority w:val="99"/>
    <w:rsid w:val="00836A89"/>
    <w:rPr>
      <w:rFonts w:ascii="Times New Roman" w:eastAsia="Times New Roman" w:hAnsi="Times New Roman" w:cs="Times New Roman"/>
      <w:sz w:val="24"/>
      <w:szCs w:val="24"/>
      <w:lang w:eastAsia="ru-RU"/>
    </w:rPr>
  </w:style>
  <w:style w:type="paragraph" w:customStyle="1" w:styleId="ad">
    <w:name w:val="Нормальный (таблица)"/>
    <w:basedOn w:val="a"/>
    <w:next w:val="a"/>
    <w:uiPriority w:val="99"/>
    <w:rsid w:val="00850304"/>
    <w:pPr>
      <w:autoSpaceDE w:val="0"/>
      <w:autoSpaceDN w:val="0"/>
      <w:adjustRightInd w:val="0"/>
      <w:spacing w:line="240" w:lineRule="auto"/>
      <w:jc w:val="both"/>
    </w:pPr>
    <w:rPr>
      <w:rFonts w:ascii="Arial" w:eastAsiaTheme="minorHAnsi" w:hAnsi="Arial" w:cs="Arial"/>
      <w:lang w:eastAsia="en-US"/>
    </w:rPr>
  </w:style>
  <w:style w:type="character" w:customStyle="1" w:styleId="fill">
    <w:name w:val="fill"/>
    <w:rsid w:val="00ED66F4"/>
    <w:rPr>
      <w:b/>
      <w:bCs/>
      <w:i/>
      <w:iCs/>
      <w:color w:val="FF0000"/>
    </w:rPr>
  </w:style>
  <w:style w:type="table" w:customStyle="1" w:styleId="1">
    <w:name w:val="Сетка таблицы1"/>
    <w:basedOn w:val="a1"/>
    <w:next w:val="a5"/>
    <w:rsid w:val="00BE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60E29"/>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60E2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4016">
      <w:bodyDiv w:val="1"/>
      <w:marLeft w:val="0"/>
      <w:marRight w:val="0"/>
      <w:marTop w:val="0"/>
      <w:marBottom w:val="0"/>
      <w:divBdr>
        <w:top w:val="none" w:sz="0" w:space="0" w:color="auto"/>
        <w:left w:val="none" w:sz="0" w:space="0" w:color="auto"/>
        <w:bottom w:val="none" w:sz="0" w:space="0" w:color="auto"/>
        <w:right w:val="none" w:sz="0" w:space="0" w:color="auto"/>
      </w:divBdr>
    </w:div>
    <w:div w:id="41484716">
      <w:bodyDiv w:val="1"/>
      <w:marLeft w:val="0"/>
      <w:marRight w:val="0"/>
      <w:marTop w:val="0"/>
      <w:marBottom w:val="0"/>
      <w:divBdr>
        <w:top w:val="none" w:sz="0" w:space="0" w:color="auto"/>
        <w:left w:val="none" w:sz="0" w:space="0" w:color="auto"/>
        <w:bottom w:val="none" w:sz="0" w:space="0" w:color="auto"/>
        <w:right w:val="none" w:sz="0" w:space="0" w:color="auto"/>
      </w:divBdr>
    </w:div>
    <w:div w:id="138496238">
      <w:bodyDiv w:val="1"/>
      <w:marLeft w:val="0"/>
      <w:marRight w:val="0"/>
      <w:marTop w:val="0"/>
      <w:marBottom w:val="0"/>
      <w:divBdr>
        <w:top w:val="none" w:sz="0" w:space="0" w:color="auto"/>
        <w:left w:val="none" w:sz="0" w:space="0" w:color="auto"/>
        <w:bottom w:val="none" w:sz="0" w:space="0" w:color="auto"/>
        <w:right w:val="none" w:sz="0" w:space="0" w:color="auto"/>
      </w:divBdr>
    </w:div>
    <w:div w:id="158547835">
      <w:bodyDiv w:val="1"/>
      <w:marLeft w:val="0"/>
      <w:marRight w:val="0"/>
      <w:marTop w:val="0"/>
      <w:marBottom w:val="0"/>
      <w:divBdr>
        <w:top w:val="none" w:sz="0" w:space="0" w:color="auto"/>
        <w:left w:val="none" w:sz="0" w:space="0" w:color="auto"/>
        <w:bottom w:val="none" w:sz="0" w:space="0" w:color="auto"/>
        <w:right w:val="none" w:sz="0" w:space="0" w:color="auto"/>
      </w:divBdr>
    </w:div>
    <w:div w:id="167260286">
      <w:bodyDiv w:val="1"/>
      <w:marLeft w:val="0"/>
      <w:marRight w:val="0"/>
      <w:marTop w:val="0"/>
      <w:marBottom w:val="0"/>
      <w:divBdr>
        <w:top w:val="none" w:sz="0" w:space="0" w:color="auto"/>
        <w:left w:val="none" w:sz="0" w:space="0" w:color="auto"/>
        <w:bottom w:val="none" w:sz="0" w:space="0" w:color="auto"/>
        <w:right w:val="none" w:sz="0" w:space="0" w:color="auto"/>
      </w:divBdr>
    </w:div>
    <w:div w:id="232083019">
      <w:bodyDiv w:val="1"/>
      <w:marLeft w:val="0"/>
      <w:marRight w:val="0"/>
      <w:marTop w:val="0"/>
      <w:marBottom w:val="0"/>
      <w:divBdr>
        <w:top w:val="none" w:sz="0" w:space="0" w:color="auto"/>
        <w:left w:val="none" w:sz="0" w:space="0" w:color="auto"/>
        <w:bottom w:val="none" w:sz="0" w:space="0" w:color="auto"/>
        <w:right w:val="none" w:sz="0" w:space="0" w:color="auto"/>
      </w:divBdr>
    </w:div>
    <w:div w:id="315498132">
      <w:bodyDiv w:val="1"/>
      <w:marLeft w:val="0"/>
      <w:marRight w:val="0"/>
      <w:marTop w:val="0"/>
      <w:marBottom w:val="0"/>
      <w:divBdr>
        <w:top w:val="none" w:sz="0" w:space="0" w:color="auto"/>
        <w:left w:val="none" w:sz="0" w:space="0" w:color="auto"/>
        <w:bottom w:val="none" w:sz="0" w:space="0" w:color="auto"/>
        <w:right w:val="none" w:sz="0" w:space="0" w:color="auto"/>
      </w:divBdr>
    </w:div>
    <w:div w:id="342820761">
      <w:bodyDiv w:val="1"/>
      <w:marLeft w:val="0"/>
      <w:marRight w:val="0"/>
      <w:marTop w:val="0"/>
      <w:marBottom w:val="0"/>
      <w:divBdr>
        <w:top w:val="none" w:sz="0" w:space="0" w:color="auto"/>
        <w:left w:val="none" w:sz="0" w:space="0" w:color="auto"/>
        <w:bottom w:val="none" w:sz="0" w:space="0" w:color="auto"/>
        <w:right w:val="none" w:sz="0" w:space="0" w:color="auto"/>
      </w:divBdr>
    </w:div>
    <w:div w:id="358362941">
      <w:bodyDiv w:val="1"/>
      <w:marLeft w:val="0"/>
      <w:marRight w:val="0"/>
      <w:marTop w:val="0"/>
      <w:marBottom w:val="0"/>
      <w:divBdr>
        <w:top w:val="none" w:sz="0" w:space="0" w:color="auto"/>
        <w:left w:val="none" w:sz="0" w:space="0" w:color="auto"/>
        <w:bottom w:val="none" w:sz="0" w:space="0" w:color="auto"/>
        <w:right w:val="none" w:sz="0" w:space="0" w:color="auto"/>
      </w:divBdr>
    </w:div>
    <w:div w:id="379329750">
      <w:bodyDiv w:val="1"/>
      <w:marLeft w:val="0"/>
      <w:marRight w:val="0"/>
      <w:marTop w:val="0"/>
      <w:marBottom w:val="0"/>
      <w:divBdr>
        <w:top w:val="none" w:sz="0" w:space="0" w:color="auto"/>
        <w:left w:val="none" w:sz="0" w:space="0" w:color="auto"/>
        <w:bottom w:val="none" w:sz="0" w:space="0" w:color="auto"/>
        <w:right w:val="none" w:sz="0" w:space="0" w:color="auto"/>
      </w:divBdr>
    </w:div>
    <w:div w:id="390233759">
      <w:bodyDiv w:val="1"/>
      <w:marLeft w:val="0"/>
      <w:marRight w:val="0"/>
      <w:marTop w:val="0"/>
      <w:marBottom w:val="0"/>
      <w:divBdr>
        <w:top w:val="none" w:sz="0" w:space="0" w:color="auto"/>
        <w:left w:val="none" w:sz="0" w:space="0" w:color="auto"/>
        <w:bottom w:val="none" w:sz="0" w:space="0" w:color="auto"/>
        <w:right w:val="none" w:sz="0" w:space="0" w:color="auto"/>
      </w:divBdr>
    </w:div>
    <w:div w:id="488793119">
      <w:bodyDiv w:val="1"/>
      <w:marLeft w:val="0"/>
      <w:marRight w:val="0"/>
      <w:marTop w:val="0"/>
      <w:marBottom w:val="0"/>
      <w:divBdr>
        <w:top w:val="none" w:sz="0" w:space="0" w:color="auto"/>
        <w:left w:val="none" w:sz="0" w:space="0" w:color="auto"/>
        <w:bottom w:val="none" w:sz="0" w:space="0" w:color="auto"/>
        <w:right w:val="none" w:sz="0" w:space="0" w:color="auto"/>
      </w:divBdr>
    </w:div>
    <w:div w:id="513495057">
      <w:bodyDiv w:val="1"/>
      <w:marLeft w:val="0"/>
      <w:marRight w:val="0"/>
      <w:marTop w:val="0"/>
      <w:marBottom w:val="0"/>
      <w:divBdr>
        <w:top w:val="none" w:sz="0" w:space="0" w:color="auto"/>
        <w:left w:val="none" w:sz="0" w:space="0" w:color="auto"/>
        <w:bottom w:val="none" w:sz="0" w:space="0" w:color="auto"/>
        <w:right w:val="none" w:sz="0" w:space="0" w:color="auto"/>
      </w:divBdr>
    </w:div>
    <w:div w:id="696731874">
      <w:bodyDiv w:val="1"/>
      <w:marLeft w:val="0"/>
      <w:marRight w:val="0"/>
      <w:marTop w:val="0"/>
      <w:marBottom w:val="0"/>
      <w:divBdr>
        <w:top w:val="none" w:sz="0" w:space="0" w:color="auto"/>
        <w:left w:val="none" w:sz="0" w:space="0" w:color="auto"/>
        <w:bottom w:val="none" w:sz="0" w:space="0" w:color="auto"/>
        <w:right w:val="none" w:sz="0" w:space="0" w:color="auto"/>
      </w:divBdr>
    </w:div>
    <w:div w:id="706177414">
      <w:bodyDiv w:val="1"/>
      <w:marLeft w:val="0"/>
      <w:marRight w:val="0"/>
      <w:marTop w:val="0"/>
      <w:marBottom w:val="0"/>
      <w:divBdr>
        <w:top w:val="none" w:sz="0" w:space="0" w:color="auto"/>
        <w:left w:val="none" w:sz="0" w:space="0" w:color="auto"/>
        <w:bottom w:val="none" w:sz="0" w:space="0" w:color="auto"/>
        <w:right w:val="none" w:sz="0" w:space="0" w:color="auto"/>
      </w:divBdr>
    </w:div>
    <w:div w:id="863595732">
      <w:bodyDiv w:val="1"/>
      <w:marLeft w:val="0"/>
      <w:marRight w:val="0"/>
      <w:marTop w:val="0"/>
      <w:marBottom w:val="0"/>
      <w:divBdr>
        <w:top w:val="none" w:sz="0" w:space="0" w:color="auto"/>
        <w:left w:val="none" w:sz="0" w:space="0" w:color="auto"/>
        <w:bottom w:val="none" w:sz="0" w:space="0" w:color="auto"/>
        <w:right w:val="none" w:sz="0" w:space="0" w:color="auto"/>
      </w:divBdr>
    </w:div>
    <w:div w:id="930822579">
      <w:bodyDiv w:val="1"/>
      <w:marLeft w:val="0"/>
      <w:marRight w:val="0"/>
      <w:marTop w:val="0"/>
      <w:marBottom w:val="0"/>
      <w:divBdr>
        <w:top w:val="none" w:sz="0" w:space="0" w:color="auto"/>
        <w:left w:val="none" w:sz="0" w:space="0" w:color="auto"/>
        <w:bottom w:val="none" w:sz="0" w:space="0" w:color="auto"/>
        <w:right w:val="none" w:sz="0" w:space="0" w:color="auto"/>
      </w:divBdr>
    </w:div>
    <w:div w:id="995913616">
      <w:bodyDiv w:val="1"/>
      <w:marLeft w:val="0"/>
      <w:marRight w:val="0"/>
      <w:marTop w:val="0"/>
      <w:marBottom w:val="0"/>
      <w:divBdr>
        <w:top w:val="none" w:sz="0" w:space="0" w:color="auto"/>
        <w:left w:val="none" w:sz="0" w:space="0" w:color="auto"/>
        <w:bottom w:val="none" w:sz="0" w:space="0" w:color="auto"/>
        <w:right w:val="none" w:sz="0" w:space="0" w:color="auto"/>
      </w:divBdr>
    </w:div>
    <w:div w:id="1058819127">
      <w:bodyDiv w:val="1"/>
      <w:marLeft w:val="0"/>
      <w:marRight w:val="0"/>
      <w:marTop w:val="0"/>
      <w:marBottom w:val="0"/>
      <w:divBdr>
        <w:top w:val="none" w:sz="0" w:space="0" w:color="auto"/>
        <w:left w:val="none" w:sz="0" w:space="0" w:color="auto"/>
        <w:bottom w:val="none" w:sz="0" w:space="0" w:color="auto"/>
        <w:right w:val="none" w:sz="0" w:space="0" w:color="auto"/>
      </w:divBdr>
    </w:div>
    <w:div w:id="1076320968">
      <w:bodyDiv w:val="1"/>
      <w:marLeft w:val="0"/>
      <w:marRight w:val="0"/>
      <w:marTop w:val="0"/>
      <w:marBottom w:val="0"/>
      <w:divBdr>
        <w:top w:val="none" w:sz="0" w:space="0" w:color="auto"/>
        <w:left w:val="none" w:sz="0" w:space="0" w:color="auto"/>
        <w:bottom w:val="none" w:sz="0" w:space="0" w:color="auto"/>
        <w:right w:val="none" w:sz="0" w:space="0" w:color="auto"/>
      </w:divBdr>
    </w:div>
    <w:div w:id="1135366396">
      <w:bodyDiv w:val="1"/>
      <w:marLeft w:val="0"/>
      <w:marRight w:val="0"/>
      <w:marTop w:val="0"/>
      <w:marBottom w:val="0"/>
      <w:divBdr>
        <w:top w:val="none" w:sz="0" w:space="0" w:color="auto"/>
        <w:left w:val="none" w:sz="0" w:space="0" w:color="auto"/>
        <w:bottom w:val="none" w:sz="0" w:space="0" w:color="auto"/>
        <w:right w:val="none" w:sz="0" w:space="0" w:color="auto"/>
      </w:divBdr>
    </w:div>
    <w:div w:id="1137844418">
      <w:bodyDiv w:val="1"/>
      <w:marLeft w:val="0"/>
      <w:marRight w:val="0"/>
      <w:marTop w:val="0"/>
      <w:marBottom w:val="0"/>
      <w:divBdr>
        <w:top w:val="none" w:sz="0" w:space="0" w:color="auto"/>
        <w:left w:val="none" w:sz="0" w:space="0" w:color="auto"/>
        <w:bottom w:val="none" w:sz="0" w:space="0" w:color="auto"/>
        <w:right w:val="none" w:sz="0" w:space="0" w:color="auto"/>
      </w:divBdr>
    </w:div>
    <w:div w:id="1157838509">
      <w:bodyDiv w:val="1"/>
      <w:marLeft w:val="0"/>
      <w:marRight w:val="0"/>
      <w:marTop w:val="0"/>
      <w:marBottom w:val="0"/>
      <w:divBdr>
        <w:top w:val="none" w:sz="0" w:space="0" w:color="auto"/>
        <w:left w:val="none" w:sz="0" w:space="0" w:color="auto"/>
        <w:bottom w:val="none" w:sz="0" w:space="0" w:color="auto"/>
        <w:right w:val="none" w:sz="0" w:space="0" w:color="auto"/>
      </w:divBdr>
    </w:div>
    <w:div w:id="1257439856">
      <w:bodyDiv w:val="1"/>
      <w:marLeft w:val="0"/>
      <w:marRight w:val="0"/>
      <w:marTop w:val="0"/>
      <w:marBottom w:val="0"/>
      <w:divBdr>
        <w:top w:val="none" w:sz="0" w:space="0" w:color="auto"/>
        <w:left w:val="none" w:sz="0" w:space="0" w:color="auto"/>
        <w:bottom w:val="none" w:sz="0" w:space="0" w:color="auto"/>
        <w:right w:val="none" w:sz="0" w:space="0" w:color="auto"/>
      </w:divBdr>
    </w:div>
    <w:div w:id="1274165073">
      <w:bodyDiv w:val="1"/>
      <w:marLeft w:val="0"/>
      <w:marRight w:val="0"/>
      <w:marTop w:val="0"/>
      <w:marBottom w:val="0"/>
      <w:divBdr>
        <w:top w:val="none" w:sz="0" w:space="0" w:color="auto"/>
        <w:left w:val="none" w:sz="0" w:space="0" w:color="auto"/>
        <w:bottom w:val="none" w:sz="0" w:space="0" w:color="auto"/>
        <w:right w:val="none" w:sz="0" w:space="0" w:color="auto"/>
      </w:divBdr>
    </w:div>
    <w:div w:id="1399792345">
      <w:bodyDiv w:val="1"/>
      <w:marLeft w:val="0"/>
      <w:marRight w:val="0"/>
      <w:marTop w:val="0"/>
      <w:marBottom w:val="0"/>
      <w:divBdr>
        <w:top w:val="none" w:sz="0" w:space="0" w:color="auto"/>
        <w:left w:val="none" w:sz="0" w:space="0" w:color="auto"/>
        <w:bottom w:val="none" w:sz="0" w:space="0" w:color="auto"/>
        <w:right w:val="none" w:sz="0" w:space="0" w:color="auto"/>
      </w:divBdr>
    </w:div>
    <w:div w:id="1853253556">
      <w:bodyDiv w:val="1"/>
      <w:marLeft w:val="0"/>
      <w:marRight w:val="0"/>
      <w:marTop w:val="0"/>
      <w:marBottom w:val="0"/>
      <w:divBdr>
        <w:top w:val="none" w:sz="0" w:space="0" w:color="auto"/>
        <w:left w:val="none" w:sz="0" w:space="0" w:color="auto"/>
        <w:bottom w:val="none" w:sz="0" w:space="0" w:color="auto"/>
        <w:right w:val="none" w:sz="0" w:space="0" w:color="auto"/>
      </w:divBdr>
    </w:div>
    <w:div w:id="1873809908">
      <w:bodyDiv w:val="1"/>
      <w:marLeft w:val="0"/>
      <w:marRight w:val="0"/>
      <w:marTop w:val="0"/>
      <w:marBottom w:val="0"/>
      <w:divBdr>
        <w:top w:val="none" w:sz="0" w:space="0" w:color="auto"/>
        <w:left w:val="none" w:sz="0" w:space="0" w:color="auto"/>
        <w:bottom w:val="none" w:sz="0" w:space="0" w:color="auto"/>
        <w:right w:val="none" w:sz="0" w:space="0" w:color="auto"/>
      </w:divBdr>
    </w:div>
    <w:div w:id="1930625943">
      <w:bodyDiv w:val="1"/>
      <w:marLeft w:val="0"/>
      <w:marRight w:val="0"/>
      <w:marTop w:val="0"/>
      <w:marBottom w:val="0"/>
      <w:divBdr>
        <w:top w:val="none" w:sz="0" w:space="0" w:color="auto"/>
        <w:left w:val="none" w:sz="0" w:space="0" w:color="auto"/>
        <w:bottom w:val="none" w:sz="0" w:space="0" w:color="auto"/>
        <w:right w:val="none" w:sz="0" w:space="0" w:color="auto"/>
      </w:divBdr>
    </w:div>
    <w:div w:id="1986861045">
      <w:bodyDiv w:val="1"/>
      <w:marLeft w:val="0"/>
      <w:marRight w:val="0"/>
      <w:marTop w:val="0"/>
      <w:marBottom w:val="0"/>
      <w:divBdr>
        <w:top w:val="none" w:sz="0" w:space="0" w:color="auto"/>
        <w:left w:val="none" w:sz="0" w:space="0" w:color="auto"/>
        <w:bottom w:val="none" w:sz="0" w:space="0" w:color="auto"/>
        <w:right w:val="none" w:sz="0" w:space="0" w:color="auto"/>
      </w:divBdr>
    </w:div>
    <w:div w:id="1987857194">
      <w:bodyDiv w:val="1"/>
      <w:marLeft w:val="0"/>
      <w:marRight w:val="0"/>
      <w:marTop w:val="0"/>
      <w:marBottom w:val="0"/>
      <w:divBdr>
        <w:top w:val="none" w:sz="0" w:space="0" w:color="auto"/>
        <w:left w:val="none" w:sz="0" w:space="0" w:color="auto"/>
        <w:bottom w:val="none" w:sz="0" w:space="0" w:color="auto"/>
        <w:right w:val="none" w:sz="0" w:space="0" w:color="auto"/>
      </w:divBdr>
    </w:div>
    <w:div w:id="2005278798">
      <w:bodyDiv w:val="1"/>
      <w:marLeft w:val="0"/>
      <w:marRight w:val="0"/>
      <w:marTop w:val="0"/>
      <w:marBottom w:val="0"/>
      <w:divBdr>
        <w:top w:val="none" w:sz="0" w:space="0" w:color="auto"/>
        <w:left w:val="none" w:sz="0" w:space="0" w:color="auto"/>
        <w:bottom w:val="none" w:sz="0" w:space="0" w:color="auto"/>
        <w:right w:val="none" w:sz="0" w:space="0" w:color="auto"/>
      </w:divBdr>
    </w:div>
    <w:div w:id="2064717757">
      <w:bodyDiv w:val="1"/>
      <w:marLeft w:val="0"/>
      <w:marRight w:val="0"/>
      <w:marTop w:val="0"/>
      <w:marBottom w:val="0"/>
      <w:divBdr>
        <w:top w:val="none" w:sz="0" w:space="0" w:color="auto"/>
        <w:left w:val="none" w:sz="0" w:space="0" w:color="auto"/>
        <w:bottom w:val="none" w:sz="0" w:space="0" w:color="auto"/>
        <w:right w:val="none" w:sz="0" w:space="0" w:color="auto"/>
      </w:divBdr>
    </w:div>
    <w:div w:id="2083989644">
      <w:bodyDiv w:val="1"/>
      <w:marLeft w:val="0"/>
      <w:marRight w:val="0"/>
      <w:marTop w:val="0"/>
      <w:marBottom w:val="0"/>
      <w:divBdr>
        <w:top w:val="none" w:sz="0" w:space="0" w:color="auto"/>
        <w:left w:val="none" w:sz="0" w:space="0" w:color="auto"/>
        <w:bottom w:val="none" w:sz="0" w:space="0" w:color="auto"/>
        <w:right w:val="none" w:sz="0" w:space="0" w:color="auto"/>
      </w:divBdr>
    </w:div>
    <w:div w:id="213976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D3462-F611-40CE-BFB8-BD844A3B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3441</Words>
  <Characters>19617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GavrilovaSG</dc:creator>
  <cp:lastModifiedBy>Чулина И.И.</cp:lastModifiedBy>
  <cp:revision>2</cp:revision>
  <cp:lastPrinted>2023-04-06T08:35:00Z</cp:lastPrinted>
  <dcterms:created xsi:type="dcterms:W3CDTF">2024-02-01T06:22:00Z</dcterms:created>
  <dcterms:modified xsi:type="dcterms:W3CDTF">2024-02-01T06:22:00Z</dcterms:modified>
</cp:coreProperties>
</file>