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152A" w14:textId="77777777" w:rsidR="00500D09" w:rsidRDefault="00F21666" w:rsidP="00F21666">
      <w:pPr>
        <w:shd w:val="clear" w:color="auto" w:fill="FFFFFF"/>
        <w:spacing w:after="165" w:line="240" w:lineRule="auto"/>
        <w:jc w:val="center"/>
        <w:rPr>
          <w:rFonts w:ascii="Helvetica" w:eastAsia="Times New Roman" w:hAnsi="Helvetica" w:cs="Helvetica"/>
          <w:b/>
          <w:bCs/>
          <w:color w:val="555555"/>
          <w:sz w:val="30"/>
          <w:szCs w:val="30"/>
          <w:lang w:eastAsia="ru-RU"/>
        </w:rPr>
      </w:pPr>
      <w:r w:rsidRPr="00F21666">
        <w:rPr>
          <w:rFonts w:ascii="Helvetica" w:eastAsia="Times New Roman" w:hAnsi="Helvetica" w:cs="Helvetica"/>
          <w:b/>
          <w:bCs/>
          <w:color w:val="555555"/>
          <w:sz w:val="30"/>
          <w:szCs w:val="30"/>
          <w:lang w:eastAsia="ru-RU"/>
        </w:rPr>
        <w:t xml:space="preserve">Инструкция по действиям руководителей учреждений и организаций при установлении уровней террористической опасности. </w:t>
      </w:r>
    </w:p>
    <w:p w14:paraId="67DA1BBB" w14:textId="6C3FA865" w:rsidR="00F21666" w:rsidRPr="00F21666" w:rsidRDefault="00F21666" w:rsidP="00500D09">
      <w:pPr>
        <w:shd w:val="clear" w:color="auto" w:fill="FFFFFF"/>
        <w:spacing w:after="165" w:line="240" w:lineRule="auto"/>
        <w:ind w:firstLine="708"/>
        <w:jc w:val="both"/>
        <w:rPr>
          <w:rFonts w:ascii="Helvetica" w:eastAsia="Times New Roman" w:hAnsi="Helvetica" w:cs="Helvetica"/>
          <w:b/>
          <w:bCs/>
          <w:color w:val="555555"/>
          <w:sz w:val="30"/>
          <w:szCs w:val="30"/>
          <w:lang w:eastAsia="ru-RU"/>
        </w:rPr>
      </w:pPr>
      <w:r w:rsidRPr="00F21666">
        <w:rPr>
          <w:rFonts w:ascii="Helvetica" w:eastAsia="Times New Roman" w:hAnsi="Helvetica" w:cs="Helvetica"/>
          <w:b/>
          <w:bCs/>
          <w:color w:val="555555"/>
          <w:sz w:val="30"/>
          <w:szCs w:val="30"/>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и учреждений, при установлении уровней террористической опасности, необходимо выполнить следующие мероприятия:</w:t>
      </w:r>
    </w:p>
    <w:p w14:paraId="2C6B23F8" w14:textId="77777777" w:rsidR="00F21666" w:rsidRPr="00F21666" w:rsidRDefault="00F21666" w:rsidP="00500D09">
      <w:pPr>
        <w:shd w:val="clear" w:color="auto" w:fill="FFFFFF"/>
        <w:spacing w:after="158" w:line="240" w:lineRule="auto"/>
        <w:jc w:val="center"/>
        <w:rPr>
          <w:rFonts w:ascii="Helvetica" w:eastAsia="Times New Roman" w:hAnsi="Helvetica" w:cs="Helvetica"/>
          <w:color w:val="555555"/>
          <w:sz w:val="26"/>
          <w:szCs w:val="26"/>
          <w:lang w:eastAsia="ru-RU"/>
        </w:rPr>
      </w:pPr>
      <w:r w:rsidRPr="00F21666">
        <w:rPr>
          <w:rFonts w:ascii="Helvetica" w:eastAsia="Times New Roman" w:hAnsi="Helvetica" w:cs="Helvetica"/>
          <w:b/>
          <w:bCs/>
          <w:color w:val="555555"/>
          <w:sz w:val="26"/>
          <w:szCs w:val="26"/>
          <w:lang w:eastAsia="ru-RU"/>
        </w:rPr>
        <w:t>I. При установлении повышенного («синего») уровня террористической опасности:</w:t>
      </w:r>
    </w:p>
    <w:p w14:paraId="254FBA56"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14:paraId="7EAC3587" w14:textId="54A4E8CB"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 xml:space="preserve">Провести проверки технологического и иного оборудования, а также усилить осмотр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500D09">
        <w:rPr>
          <w:rFonts w:ascii="Helvetica" w:eastAsia="Times New Roman" w:hAnsi="Helvetica" w:cs="Helvetica"/>
          <w:color w:val="555555"/>
          <w:sz w:val="28"/>
          <w:szCs w:val="28"/>
          <w:lang w:eastAsia="ru-RU"/>
        </w:rPr>
        <w:t>пожаро</w:t>
      </w:r>
      <w:proofErr w:type="spellEnd"/>
      <w:r w:rsidRPr="00500D09">
        <w:rPr>
          <w:rFonts w:ascii="Helvetica" w:eastAsia="Times New Roman" w:hAnsi="Helvetica" w:cs="Helvetica"/>
          <w:color w:val="555555"/>
          <w:sz w:val="28"/>
          <w:szCs w:val="28"/>
          <w:lang w:eastAsia="ru-RU"/>
        </w:rPr>
        <w:t>/взрывоопасных материалов, в целях выявления возможных мест закладки взрывных устройств. При обнаружении на территории объекта, подозрительных предметов, которые могут быть использованы как взрывные устройства, не трогать и не вскрывать их. Незамедлительно сообщить</w:t>
      </w:r>
      <w:r w:rsidRPr="00500D09">
        <w:rPr>
          <w:rFonts w:ascii="Helvetica" w:eastAsia="Times New Roman" w:hAnsi="Helvetica" w:cs="Helvetica"/>
          <w:color w:val="555555"/>
          <w:sz w:val="28"/>
          <w:szCs w:val="28"/>
          <w:lang w:eastAsia="ru-RU"/>
        </w:rPr>
        <w:br/>
        <w:t>о находке в правоохранительные органы. Обеспечить оцепление подходов</w:t>
      </w:r>
      <w:r w:rsidR="00500D09">
        <w:rPr>
          <w:rFonts w:ascii="Helvetica" w:eastAsia="Times New Roman" w:hAnsi="Helvetica" w:cs="Helvetica"/>
          <w:color w:val="555555"/>
          <w:sz w:val="28"/>
          <w:szCs w:val="28"/>
          <w:lang w:eastAsia="ru-RU"/>
        </w:rPr>
        <w:t xml:space="preserve"> </w:t>
      </w:r>
      <w:r w:rsidRPr="00500D09">
        <w:rPr>
          <w:rFonts w:ascii="Helvetica" w:eastAsia="Times New Roman" w:hAnsi="Helvetica" w:cs="Helvetica"/>
          <w:color w:val="555555"/>
          <w:sz w:val="28"/>
          <w:szCs w:val="28"/>
          <w:lang w:eastAsia="ru-RU"/>
        </w:rPr>
        <w:t>к обнаруженному предмету на расстоянии не менее 100 метров.</w:t>
      </w:r>
    </w:p>
    <w:p w14:paraId="2F8E7667"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14:paraId="076118BA" w14:textId="55838AD0" w:rsidR="00F21666"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Следить за дальнейшей информацией. При отмене (изменении) уровня террористической опасности, информировать об этом сотрудников и охрану организации.</w:t>
      </w:r>
    </w:p>
    <w:p w14:paraId="327129F3" w14:textId="77777777" w:rsidR="00500D09" w:rsidRPr="00500D09" w:rsidRDefault="00500D09"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p>
    <w:p w14:paraId="32FE39BD" w14:textId="77777777" w:rsidR="00F21666" w:rsidRPr="00500D09" w:rsidRDefault="00F21666" w:rsidP="00500D09">
      <w:pPr>
        <w:shd w:val="clear" w:color="auto" w:fill="FFFFFF"/>
        <w:spacing w:after="0" w:line="240" w:lineRule="auto"/>
        <w:jc w:val="center"/>
        <w:rPr>
          <w:rFonts w:ascii="Helvetica" w:eastAsia="Times New Roman" w:hAnsi="Helvetica" w:cs="Helvetica"/>
          <w:color w:val="555555"/>
          <w:sz w:val="28"/>
          <w:szCs w:val="28"/>
          <w:lang w:eastAsia="ru-RU"/>
        </w:rPr>
      </w:pPr>
      <w:r w:rsidRPr="00500D09">
        <w:rPr>
          <w:rFonts w:ascii="Helvetica" w:eastAsia="Times New Roman" w:hAnsi="Helvetica" w:cs="Helvetica"/>
          <w:b/>
          <w:bCs/>
          <w:color w:val="555555"/>
          <w:sz w:val="28"/>
          <w:szCs w:val="28"/>
          <w:lang w:eastAsia="ru-RU"/>
        </w:rPr>
        <w:t>II. При установлении высокого («желтого») уровня террористической опасности:</w:t>
      </w:r>
    </w:p>
    <w:p w14:paraId="5DF9DAE7"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lastRenderedPageBreak/>
        <w:t>Выполнять мероприятия, предусмотренные при установлении повышенного («синего») уровня террористической опасности.</w:t>
      </w:r>
    </w:p>
    <w:p w14:paraId="554FC88D" w14:textId="77331F81"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 xml:space="preserve">Уточнить расчет имеющихся сил и средств, предназначенных для ликвидации последствий террористического акта или </w:t>
      </w:r>
      <w:r w:rsidR="00500D09" w:rsidRPr="00500D09">
        <w:rPr>
          <w:rFonts w:ascii="Helvetica" w:eastAsia="Times New Roman" w:hAnsi="Helvetica" w:cs="Helvetica"/>
          <w:color w:val="555555"/>
          <w:sz w:val="28"/>
          <w:szCs w:val="28"/>
          <w:lang w:eastAsia="ru-RU"/>
        </w:rPr>
        <w:t>иного чрезвычайного происшествия,</w:t>
      </w:r>
      <w:r w:rsidRPr="00500D09">
        <w:rPr>
          <w:rFonts w:ascii="Helvetica" w:eastAsia="Times New Roman" w:hAnsi="Helvetica" w:cs="Helvetica"/>
          <w:color w:val="555555"/>
          <w:sz w:val="28"/>
          <w:szCs w:val="28"/>
          <w:lang w:eastAsia="ru-RU"/>
        </w:rPr>
        <w:t xml:space="preserve"> связанного с ним, а также технических средств и специального оборудования для проведения спасательных работ.</w:t>
      </w:r>
    </w:p>
    <w:p w14:paraId="70CDB3FE"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14:paraId="1E7F1142"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 или чрезвычайного происшествия.</w:t>
      </w:r>
    </w:p>
    <w:p w14:paraId="0BC5DFBB" w14:textId="35A3F641"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 xml:space="preserve">Определить возможные маршруты эвакуации людей в случае возникновения </w:t>
      </w:r>
      <w:r w:rsidR="00500D09" w:rsidRPr="00500D09">
        <w:rPr>
          <w:rFonts w:ascii="Helvetica" w:eastAsia="Times New Roman" w:hAnsi="Helvetica" w:cs="Helvetica"/>
          <w:color w:val="555555"/>
          <w:sz w:val="28"/>
          <w:szCs w:val="28"/>
          <w:lang w:eastAsia="ru-RU"/>
        </w:rPr>
        <w:t>каких-либо</w:t>
      </w:r>
      <w:r w:rsidRPr="00500D09">
        <w:rPr>
          <w:rFonts w:ascii="Helvetica" w:eastAsia="Times New Roman" w:hAnsi="Helvetica" w:cs="Helvetica"/>
          <w:color w:val="555555"/>
          <w:sz w:val="28"/>
          <w:szCs w:val="28"/>
          <w:lang w:eastAsia="ru-RU"/>
        </w:rPr>
        <w:t xml:space="preserve"> чрезвычайный ситуаций.</w:t>
      </w:r>
    </w:p>
    <w:p w14:paraId="4124B8BD" w14:textId="6E2AF680" w:rsidR="00F21666"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14:paraId="013F7302" w14:textId="77777777" w:rsidR="00500D09" w:rsidRPr="00500D09" w:rsidRDefault="00500D09"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p>
    <w:p w14:paraId="38D00027" w14:textId="77777777" w:rsidR="00F21666" w:rsidRPr="00500D09" w:rsidRDefault="00F21666" w:rsidP="00500D09">
      <w:pPr>
        <w:shd w:val="clear" w:color="auto" w:fill="FFFFFF"/>
        <w:spacing w:after="0" w:line="240" w:lineRule="auto"/>
        <w:jc w:val="center"/>
        <w:rPr>
          <w:rFonts w:ascii="Helvetica" w:eastAsia="Times New Roman" w:hAnsi="Helvetica" w:cs="Helvetica"/>
          <w:color w:val="555555"/>
          <w:sz w:val="28"/>
          <w:szCs w:val="28"/>
          <w:lang w:eastAsia="ru-RU"/>
        </w:rPr>
      </w:pPr>
      <w:r w:rsidRPr="00500D09">
        <w:rPr>
          <w:rFonts w:ascii="Helvetica" w:eastAsia="Times New Roman" w:hAnsi="Helvetica" w:cs="Helvetica"/>
          <w:b/>
          <w:bCs/>
          <w:color w:val="555555"/>
          <w:sz w:val="28"/>
          <w:szCs w:val="28"/>
          <w:lang w:eastAsia="ru-RU"/>
        </w:rPr>
        <w:t>III. При установлении критического («красного») уровня террористической опасности:</w:t>
      </w:r>
    </w:p>
    <w:p w14:paraId="1EA2BBAD"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Выполнять мероприятия, предусмотренные при введении повышенного («синего») и высокого («желтого») уровней террористической опасности.</w:t>
      </w:r>
    </w:p>
    <w:p w14:paraId="640697B7"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Усилить охрану уязвимых критических элементов и потенциально опасных участков.</w:t>
      </w:r>
    </w:p>
    <w:p w14:paraId="6BF72656"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14:paraId="0386AFCD"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Создать пункт временного размещения людей, удаленных с отдельных участков местности и объектов, в случае введения правового режима КТО.</w:t>
      </w:r>
    </w:p>
    <w:p w14:paraId="6112F701"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Привести в состояние готовности имеющиеся транспортные средства для эвакуации людей.</w:t>
      </w:r>
    </w:p>
    <w:p w14:paraId="2F9ACFA9" w14:textId="77777777" w:rsidR="00F21666" w:rsidRPr="00500D09"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Обеспечить эвакуацию персонала с объекта в случае введения на нем режима контртеррористической операции.</w:t>
      </w:r>
    </w:p>
    <w:p w14:paraId="611D4841" w14:textId="7A2BB36B" w:rsidR="00F21666" w:rsidRDefault="00F21666"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r w:rsidRPr="00500D09">
        <w:rPr>
          <w:rFonts w:ascii="Helvetica" w:eastAsia="Times New Roman" w:hAnsi="Helvetica" w:cs="Helvetica"/>
          <w:color w:val="555555"/>
          <w:sz w:val="28"/>
          <w:szCs w:val="28"/>
          <w:lang w:eastAsia="ru-RU"/>
        </w:rPr>
        <w:t>Содействовать приведению в состояние готовности группировки сил и средств, созданной для проведения контртеррористической операции.</w:t>
      </w:r>
    </w:p>
    <w:p w14:paraId="798F09B4" w14:textId="77777777" w:rsidR="00500D09" w:rsidRPr="00500D09" w:rsidRDefault="00500D09" w:rsidP="00500D09">
      <w:pPr>
        <w:shd w:val="clear" w:color="auto" w:fill="FFFFFF"/>
        <w:spacing w:after="0" w:line="240" w:lineRule="auto"/>
        <w:ind w:firstLine="708"/>
        <w:jc w:val="both"/>
        <w:rPr>
          <w:rFonts w:ascii="Helvetica" w:eastAsia="Times New Roman" w:hAnsi="Helvetica" w:cs="Helvetica"/>
          <w:color w:val="555555"/>
          <w:sz w:val="28"/>
          <w:szCs w:val="28"/>
          <w:lang w:eastAsia="ru-RU"/>
        </w:rPr>
      </w:pPr>
    </w:p>
    <w:p w14:paraId="278CB63F" w14:textId="77777777" w:rsidR="00500D09" w:rsidRDefault="00500D09" w:rsidP="00500D09">
      <w:pPr>
        <w:shd w:val="clear" w:color="auto" w:fill="FFFFFF"/>
        <w:spacing w:after="0" w:line="240" w:lineRule="auto"/>
        <w:jc w:val="center"/>
        <w:rPr>
          <w:rFonts w:ascii="Helvetica" w:eastAsia="Times New Roman" w:hAnsi="Helvetica" w:cs="Helvetica"/>
          <w:b/>
          <w:bCs/>
          <w:i/>
          <w:iCs/>
          <w:color w:val="555555"/>
          <w:sz w:val="28"/>
          <w:szCs w:val="28"/>
          <w:lang w:eastAsia="ru-RU"/>
        </w:rPr>
      </w:pPr>
    </w:p>
    <w:p w14:paraId="784219D4" w14:textId="77777777" w:rsidR="00500D09" w:rsidRDefault="00500D09" w:rsidP="00500D09">
      <w:pPr>
        <w:shd w:val="clear" w:color="auto" w:fill="FFFFFF"/>
        <w:spacing w:after="0" w:line="240" w:lineRule="auto"/>
        <w:jc w:val="center"/>
        <w:rPr>
          <w:rFonts w:ascii="Helvetica" w:eastAsia="Times New Roman" w:hAnsi="Helvetica" w:cs="Helvetica"/>
          <w:b/>
          <w:bCs/>
          <w:i/>
          <w:iCs/>
          <w:color w:val="555555"/>
          <w:sz w:val="28"/>
          <w:szCs w:val="28"/>
          <w:lang w:eastAsia="ru-RU"/>
        </w:rPr>
      </w:pPr>
    </w:p>
    <w:p w14:paraId="7F47A435" w14:textId="77777777" w:rsidR="00500D09" w:rsidRDefault="00500D09" w:rsidP="00500D09">
      <w:pPr>
        <w:shd w:val="clear" w:color="auto" w:fill="FFFFFF"/>
        <w:spacing w:after="0" w:line="240" w:lineRule="auto"/>
        <w:jc w:val="center"/>
        <w:rPr>
          <w:rFonts w:ascii="Helvetica" w:eastAsia="Times New Roman" w:hAnsi="Helvetica" w:cs="Helvetica"/>
          <w:b/>
          <w:bCs/>
          <w:i/>
          <w:iCs/>
          <w:color w:val="555555"/>
          <w:sz w:val="28"/>
          <w:szCs w:val="28"/>
          <w:lang w:eastAsia="ru-RU"/>
        </w:rPr>
      </w:pPr>
    </w:p>
    <w:p w14:paraId="3B69D8DB" w14:textId="1AE5DC78" w:rsidR="00F21666" w:rsidRPr="00500D09" w:rsidRDefault="00F21666" w:rsidP="00500D09">
      <w:pPr>
        <w:shd w:val="clear" w:color="auto" w:fill="FFFFFF"/>
        <w:spacing w:after="0" w:line="240" w:lineRule="auto"/>
        <w:jc w:val="center"/>
        <w:rPr>
          <w:rFonts w:ascii="Helvetica" w:eastAsia="Times New Roman" w:hAnsi="Helvetica" w:cs="Helvetica"/>
          <w:color w:val="555555"/>
          <w:sz w:val="28"/>
          <w:szCs w:val="28"/>
          <w:lang w:eastAsia="ru-RU"/>
        </w:rPr>
      </w:pPr>
      <w:bookmarkStart w:id="0" w:name="_GoBack"/>
      <w:bookmarkEnd w:id="0"/>
      <w:r w:rsidRPr="00500D09">
        <w:rPr>
          <w:rFonts w:ascii="Helvetica" w:eastAsia="Times New Roman" w:hAnsi="Helvetica" w:cs="Helvetica"/>
          <w:b/>
          <w:bCs/>
          <w:i/>
          <w:iCs/>
          <w:color w:val="555555"/>
          <w:sz w:val="28"/>
          <w:szCs w:val="28"/>
          <w:lang w:eastAsia="ru-RU"/>
        </w:rPr>
        <w:lastRenderedPageBreak/>
        <w:t>Уровни террористической опасности:</w:t>
      </w:r>
    </w:p>
    <w:p w14:paraId="66B10AF8" w14:textId="77777777" w:rsidR="00F21666" w:rsidRPr="00500D09" w:rsidRDefault="00F21666" w:rsidP="00500D09">
      <w:pPr>
        <w:shd w:val="clear" w:color="auto" w:fill="FFFFFF"/>
        <w:spacing w:after="0" w:line="240" w:lineRule="auto"/>
        <w:jc w:val="both"/>
        <w:rPr>
          <w:rFonts w:ascii="Helvetica" w:eastAsia="Times New Roman" w:hAnsi="Helvetica" w:cs="Helvetica"/>
          <w:color w:val="555555"/>
          <w:sz w:val="28"/>
          <w:szCs w:val="28"/>
          <w:lang w:eastAsia="ru-RU"/>
        </w:rPr>
      </w:pPr>
      <w:r w:rsidRPr="00500D09">
        <w:rPr>
          <w:rFonts w:ascii="Helvetica" w:eastAsia="Times New Roman" w:hAnsi="Helvetica" w:cs="Helvetica"/>
          <w:i/>
          <w:iCs/>
          <w:color w:val="555555"/>
          <w:sz w:val="28"/>
          <w:szCs w:val="28"/>
          <w:lang w:eastAsia="ru-RU"/>
        </w:rPr>
        <w:t>—повышенный («синий»): при наличии требующей подтверждения информации о реальной возможности совершения террористического акта;</w:t>
      </w:r>
    </w:p>
    <w:p w14:paraId="30FEBBE3" w14:textId="77777777" w:rsidR="00F21666" w:rsidRPr="00500D09" w:rsidRDefault="00F21666" w:rsidP="00500D09">
      <w:pPr>
        <w:shd w:val="clear" w:color="auto" w:fill="FFFFFF"/>
        <w:spacing w:after="0" w:line="240" w:lineRule="auto"/>
        <w:jc w:val="both"/>
        <w:rPr>
          <w:rFonts w:ascii="Helvetica" w:eastAsia="Times New Roman" w:hAnsi="Helvetica" w:cs="Helvetica"/>
          <w:color w:val="555555"/>
          <w:sz w:val="28"/>
          <w:szCs w:val="28"/>
          <w:lang w:eastAsia="ru-RU"/>
        </w:rPr>
      </w:pPr>
      <w:r w:rsidRPr="00500D09">
        <w:rPr>
          <w:rFonts w:ascii="Helvetica" w:eastAsia="Times New Roman" w:hAnsi="Helvetica" w:cs="Helvetica"/>
          <w:i/>
          <w:iCs/>
          <w:color w:val="555555"/>
          <w:sz w:val="28"/>
          <w:szCs w:val="28"/>
          <w:lang w:eastAsia="ru-RU"/>
        </w:rPr>
        <w:t>—высокий («желтый»): при наличии подтвержденной информации о реальной возможности совершения террористического акта;</w:t>
      </w:r>
    </w:p>
    <w:p w14:paraId="377ACD9B" w14:textId="77777777" w:rsidR="00F21666" w:rsidRPr="00500D09" w:rsidRDefault="00F21666" w:rsidP="00500D09">
      <w:pPr>
        <w:shd w:val="clear" w:color="auto" w:fill="FFFFFF"/>
        <w:spacing w:after="0" w:line="240" w:lineRule="auto"/>
        <w:jc w:val="both"/>
        <w:rPr>
          <w:rFonts w:ascii="Helvetica" w:eastAsia="Times New Roman" w:hAnsi="Helvetica" w:cs="Helvetica"/>
          <w:color w:val="555555"/>
          <w:sz w:val="28"/>
          <w:szCs w:val="28"/>
          <w:lang w:eastAsia="ru-RU"/>
        </w:rPr>
      </w:pPr>
      <w:r w:rsidRPr="00500D09">
        <w:rPr>
          <w:rFonts w:ascii="Helvetica" w:eastAsia="Times New Roman" w:hAnsi="Helvetica" w:cs="Helvetica"/>
          <w:i/>
          <w:iCs/>
          <w:color w:val="555555"/>
          <w:sz w:val="28"/>
          <w:szCs w:val="28"/>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07972B8B" w14:textId="51C9F454" w:rsidR="00F73EAB" w:rsidRPr="00F21666" w:rsidRDefault="00F73EAB" w:rsidP="00F21666"/>
    <w:sectPr w:rsidR="00F73EAB" w:rsidRPr="00F21666" w:rsidSect="004E62A4">
      <w:pgSz w:w="11909" w:h="16834"/>
      <w:pgMar w:top="1134" w:right="994" w:bottom="1135" w:left="15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31C6E"/>
    <w:multiLevelType w:val="hybridMultilevel"/>
    <w:tmpl w:val="E7C2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92"/>
    <w:rsid w:val="000B5BC8"/>
    <w:rsid w:val="00167A39"/>
    <w:rsid w:val="002664DF"/>
    <w:rsid w:val="00372BA9"/>
    <w:rsid w:val="00500D09"/>
    <w:rsid w:val="005A1F30"/>
    <w:rsid w:val="007538A8"/>
    <w:rsid w:val="007B2846"/>
    <w:rsid w:val="00803122"/>
    <w:rsid w:val="0096459D"/>
    <w:rsid w:val="00970B8E"/>
    <w:rsid w:val="00C707F6"/>
    <w:rsid w:val="00D06268"/>
    <w:rsid w:val="00F21666"/>
    <w:rsid w:val="00F21992"/>
    <w:rsid w:val="00F7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0B"/>
  <w15:chartTrackingRefBased/>
  <w15:docId w15:val="{76540A21-F93D-42E8-A942-F5A9795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343">
      <w:bodyDiv w:val="1"/>
      <w:marLeft w:val="0"/>
      <w:marRight w:val="0"/>
      <w:marTop w:val="0"/>
      <w:marBottom w:val="0"/>
      <w:divBdr>
        <w:top w:val="none" w:sz="0" w:space="0" w:color="auto"/>
        <w:left w:val="none" w:sz="0" w:space="0" w:color="auto"/>
        <w:bottom w:val="none" w:sz="0" w:space="0" w:color="auto"/>
        <w:right w:val="none" w:sz="0" w:space="0" w:color="auto"/>
      </w:divBdr>
      <w:divsChild>
        <w:div w:id="1883057308">
          <w:marLeft w:val="-225"/>
          <w:marRight w:val="-225"/>
          <w:marTop w:val="0"/>
          <w:marBottom w:val="0"/>
          <w:divBdr>
            <w:top w:val="none" w:sz="0" w:space="0" w:color="auto"/>
            <w:left w:val="none" w:sz="0" w:space="0" w:color="auto"/>
            <w:bottom w:val="none" w:sz="0" w:space="0" w:color="auto"/>
            <w:right w:val="none" w:sz="0" w:space="0" w:color="auto"/>
          </w:divBdr>
          <w:divsChild>
            <w:div w:id="639455151">
              <w:marLeft w:val="0"/>
              <w:marRight w:val="0"/>
              <w:marTop w:val="0"/>
              <w:marBottom w:val="0"/>
              <w:divBdr>
                <w:top w:val="none" w:sz="0" w:space="0" w:color="auto"/>
                <w:left w:val="none" w:sz="0" w:space="0" w:color="auto"/>
                <w:bottom w:val="none" w:sz="0" w:space="0" w:color="auto"/>
                <w:right w:val="none" w:sz="0" w:space="0" w:color="auto"/>
              </w:divBdr>
            </w:div>
            <w:div w:id="390539373">
              <w:marLeft w:val="1463"/>
              <w:marRight w:val="0"/>
              <w:marTop w:val="0"/>
              <w:marBottom w:val="0"/>
              <w:divBdr>
                <w:top w:val="none" w:sz="0" w:space="0" w:color="auto"/>
                <w:left w:val="none" w:sz="0" w:space="0" w:color="auto"/>
                <w:bottom w:val="none" w:sz="0" w:space="0" w:color="auto"/>
                <w:right w:val="none" w:sz="0" w:space="0" w:color="auto"/>
              </w:divBdr>
              <w:divsChild>
                <w:div w:id="4100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588">
          <w:marLeft w:val="-225"/>
          <w:marRight w:val="-225"/>
          <w:marTop w:val="0"/>
          <w:marBottom w:val="0"/>
          <w:divBdr>
            <w:top w:val="none" w:sz="0" w:space="0" w:color="auto"/>
            <w:left w:val="none" w:sz="0" w:space="0" w:color="auto"/>
            <w:bottom w:val="none" w:sz="0" w:space="0" w:color="auto"/>
            <w:right w:val="none" w:sz="0" w:space="0" w:color="auto"/>
          </w:divBdr>
          <w:divsChild>
            <w:div w:id="499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Щапов О.В.</dc:creator>
  <cp:keywords/>
  <dc:description/>
  <cp:lastModifiedBy>Щапов О.В.</cp:lastModifiedBy>
  <cp:revision>3</cp:revision>
  <cp:lastPrinted>2021-12-20T07:00:00Z</cp:lastPrinted>
  <dcterms:created xsi:type="dcterms:W3CDTF">2023-08-25T05:08:00Z</dcterms:created>
  <dcterms:modified xsi:type="dcterms:W3CDTF">2023-08-25T07:03:00Z</dcterms:modified>
</cp:coreProperties>
</file>